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48342C93" w:rsidR="002C47B4" w:rsidRPr="003B576B" w:rsidRDefault="002C47B4" w:rsidP="00C407B4">
            <w:pPr>
              <w:jc w:val="center"/>
              <w:rPr>
                <w:rFonts w:cs="Arial"/>
                <w:sz w:val="24"/>
                <w:szCs w:val="24"/>
              </w:rPr>
            </w:pPr>
            <w:r>
              <w:rPr>
                <w:b/>
                <w:color w:val="FFFF00"/>
                <w:sz w:val="28"/>
              </w:rPr>
              <w:t xml:space="preserve">St </w:t>
            </w:r>
            <w:r w:rsidR="00E760E2">
              <w:rPr>
                <w:b/>
                <w:color w:val="FFFF00"/>
                <w:sz w:val="28"/>
              </w:rPr>
              <w:t>Francis</w:t>
            </w:r>
            <w:r>
              <w:rPr>
                <w:b/>
                <w:color w:val="FFFF00"/>
                <w:sz w:val="28"/>
              </w:rPr>
              <w:t xml:space="preserve"> T</w:t>
            </w:r>
            <w:r w:rsidR="00683E13">
              <w:rPr>
                <w:b/>
                <w:color w:val="FFFF00"/>
                <w:sz w:val="28"/>
              </w:rPr>
              <w:t xml:space="preserve">erm 4 </w:t>
            </w:r>
            <w:r w:rsidR="00C407B4">
              <w:rPr>
                <w:b/>
                <w:color w:val="FFFF00"/>
                <w:sz w:val="28"/>
              </w:rPr>
              <w:t>-</w:t>
            </w:r>
            <w:r w:rsidR="006A71F2">
              <w:rPr>
                <w:b/>
                <w:color w:val="FFFF00"/>
                <w:sz w:val="28"/>
              </w:rPr>
              <w:t xml:space="preserve"> Cycle B</w:t>
            </w:r>
          </w:p>
        </w:tc>
      </w:tr>
      <w:tr w:rsidR="00683E13" w:rsidRPr="00C407B4" w14:paraId="2C5D07FA" w14:textId="77777777" w:rsidTr="00656938">
        <w:trPr>
          <w:trHeight w:val="2268"/>
        </w:trPr>
        <w:tc>
          <w:tcPr>
            <w:tcW w:w="2223" w:type="dxa"/>
            <w:vAlign w:val="center"/>
          </w:tcPr>
          <w:p w14:paraId="2C5D07E5" w14:textId="77777777" w:rsidR="00683E13" w:rsidRPr="00C407B4" w:rsidRDefault="00683E13" w:rsidP="00683E13">
            <w:pPr>
              <w:jc w:val="center"/>
            </w:pPr>
            <w:r w:rsidRPr="00C407B4">
              <w:t>Topic</w:t>
            </w:r>
          </w:p>
        </w:tc>
        <w:tc>
          <w:tcPr>
            <w:tcW w:w="13507" w:type="dxa"/>
            <w:vAlign w:val="center"/>
          </w:tcPr>
          <w:p w14:paraId="3F7693FA" w14:textId="69CE2D12" w:rsidR="006A71F2" w:rsidRDefault="001469F2" w:rsidP="006A71F2">
            <w:pPr>
              <w:rPr>
                <w:b/>
                <w:sz w:val="24"/>
                <w:szCs w:val="24"/>
              </w:rPr>
            </w:pPr>
            <w:r>
              <w:rPr>
                <w:b/>
                <w:sz w:val="24"/>
                <w:szCs w:val="24"/>
              </w:rPr>
              <w:t xml:space="preserve">                                                                             </w:t>
            </w:r>
            <w:r w:rsidR="008B45D4">
              <w:rPr>
                <w:b/>
                <w:sz w:val="24"/>
                <w:szCs w:val="24"/>
              </w:rPr>
              <w:t xml:space="preserve">  </w:t>
            </w:r>
            <w:r>
              <w:rPr>
                <w:b/>
                <w:sz w:val="24"/>
                <w:szCs w:val="24"/>
              </w:rPr>
              <w:t xml:space="preserve"> </w:t>
            </w:r>
            <w:r w:rsidR="006A71F2">
              <w:rPr>
                <w:b/>
                <w:sz w:val="24"/>
                <w:szCs w:val="24"/>
              </w:rPr>
              <w:t>Horrid Henry?</w:t>
            </w:r>
          </w:p>
          <w:p w14:paraId="2C5D07E7" w14:textId="25A404DA" w:rsidR="00683E13" w:rsidRPr="00693D6B" w:rsidRDefault="006A71F2" w:rsidP="006A71F2">
            <w:pPr>
              <w:rPr>
                <w:b/>
                <w:sz w:val="24"/>
                <w:szCs w:val="24"/>
              </w:rPr>
            </w:pPr>
            <w:r>
              <w:rPr>
                <w:noProof/>
                <w:sz w:val="24"/>
                <w:szCs w:val="24"/>
                <w:lang w:val="en-GB" w:eastAsia="en-GB"/>
              </w:rPr>
              <w:drawing>
                <wp:anchor distT="0" distB="0" distL="114300" distR="114300" simplePos="0" relativeHeight="251658240" behindDoc="0" locked="0" layoutInCell="1" allowOverlap="1" wp14:anchorId="1A89782E" wp14:editId="5FE3202C">
                  <wp:simplePos x="0" y="0"/>
                  <wp:positionH relativeFrom="column">
                    <wp:posOffset>2834640</wp:posOffset>
                  </wp:positionH>
                  <wp:positionV relativeFrom="paragraph">
                    <wp:posOffset>29210</wp:posOffset>
                  </wp:positionV>
                  <wp:extent cx="711200" cy="1075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200" cy="1075690"/>
                          </a:xfrm>
                          <a:prstGeom prst="rect">
                            <a:avLst/>
                          </a:prstGeom>
                          <a:noFill/>
                        </pic:spPr>
                      </pic:pic>
                    </a:graphicData>
                  </a:graphic>
                  <wp14:sizeRelH relativeFrom="margin">
                    <wp14:pctWidth>0</wp14:pctWidth>
                  </wp14:sizeRelH>
                  <wp14:sizeRelV relativeFrom="margin">
                    <wp14:pctHeight>0</wp14:pctHeight>
                  </wp14:sizeRelV>
                </wp:anchor>
              </w:drawing>
            </w:r>
          </w:p>
        </w:tc>
      </w:tr>
      <w:tr w:rsidR="00683E13" w:rsidRPr="00C407B4" w14:paraId="17B58006" w14:textId="77777777" w:rsidTr="006A122C">
        <w:trPr>
          <w:trHeight w:val="961"/>
        </w:trPr>
        <w:tc>
          <w:tcPr>
            <w:tcW w:w="2223" w:type="dxa"/>
            <w:vAlign w:val="center"/>
          </w:tcPr>
          <w:p w14:paraId="0501ECAB" w14:textId="672ADFAB" w:rsidR="00683E13" w:rsidRPr="00C407B4" w:rsidRDefault="00683E13" w:rsidP="00683E13">
            <w:pPr>
              <w:jc w:val="center"/>
            </w:pPr>
            <w:r w:rsidRPr="00C407B4">
              <w:t>WOW Experience</w:t>
            </w:r>
          </w:p>
        </w:tc>
        <w:tc>
          <w:tcPr>
            <w:tcW w:w="13507" w:type="dxa"/>
          </w:tcPr>
          <w:p w14:paraId="35E11A2A" w14:textId="205AD598" w:rsidR="00683E13" w:rsidRPr="005E364E" w:rsidRDefault="00683E13" w:rsidP="00BA6373">
            <w:pPr>
              <w:rPr>
                <w:rFonts w:cs="Arial"/>
                <w:b/>
                <w:sz w:val="24"/>
                <w:szCs w:val="24"/>
              </w:rPr>
            </w:pPr>
          </w:p>
        </w:tc>
      </w:tr>
      <w:tr w:rsidR="006A71F2" w:rsidRPr="00C407B4" w14:paraId="2C5D0815" w14:textId="77777777" w:rsidTr="00CF727F">
        <w:trPr>
          <w:trHeight w:val="961"/>
        </w:trPr>
        <w:tc>
          <w:tcPr>
            <w:tcW w:w="2223" w:type="dxa"/>
            <w:vAlign w:val="center"/>
          </w:tcPr>
          <w:p w14:paraId="2C5D07FB" w14:textId="3DD84021" w:rsidR="006A71F2" w:rsidRPr="00C407B4" w:rsidRDefault="006A71F2" w:rsidP="006A71F2">
            <w:pPr>
              <w:jc w:val="center"/>
            </w:pPr>
            <w:r>
              <w:t>History</w:t>
            </w:r>
          </w:p>
        </w:tc>
        <w:tc>
          <w:tcPr>
            <w:tcW w:w="13507" w:type="dxa"/>
          </w:tcPr>
          <w:p w14:paraId="35A3F220" w14:textId="47BB4ECF" w:rsidR="006A71F2" w:rsidRPr="000F3208" w:rsidRDefault="000F3208" w:rsidP="000F3208">
            <w:pPr>
              <w:jc w:val="center"/>
              <w:rPr>
                <w:rFonts w:cstheme="minorHAnsi"/>
                <w:b/>
                <w:sz w:val="24"/>
                <w:szCs w:val="24"/>
              </w:rPr>
            </w:pPr>
            <w:r>
              <w:rPr>
                <w:rFonts w:cstheme="minorHAnsi"/>
                <w:b/>
                <w:sz w:val="24"/>
                <w:szCs w:val="24"/>
              </w:rPr>
              <w:t>Henry VIII Tudor King</w:t>
            </w:r>
          </w:p>
          <w:p w14:paraId="6D8C7C94" w14:textId="77777777" w:rsidR="006A71F2" w:rsidRPr="0020096E" w:rsidRDefault="006A71F2" w:rsidP="006A71F2">
            <w:pPr>
              <w:rPr>
                <w:rFonts w:cstheme="minorHAnsi"/>
                <w:sz w:val="24"/>
                <w:szCs w:val="24"/>
              </w:rPr>
            </w:pPr>
          </w:p>
          <w:p w14:paraId="41943A7E" w14:textId="77777777" w:rsidR="006A71F2" w:rsidRPr="00B460C6" w:rsidRDefault="006A71F2" w:rsidP="006A71F2">
            <w:pPr>
              <w:rPr>
                <w:rFonts w:cstheme="minorHAnsi"/>
                <w:sz w:val="24"/>
                <w:szCs w:val="24"/>
              </w:rPr>
            </w:pPr>
            <w:r w:rsidRPr="0020096E">
              <w:rPr>
                <w:rFonts w:cstheme="minorHAnsi"/>
                <w:sz w:val="24"/>
                <w:szCs w:val="24"/>
              </w:rPr>
              <w:t xml:space="preserve">A study of an aspect or theme in British History that extend pupil’s chronological </w:t>
            </w:r>
            <w:r w:rsidRPr="00B460C6">
              <w:rPr>
                <w:rFonts w:cstheme="minorHAnsi"/>
                <w:sz w:val="24"/>
                <w:szCs w:val="24"/>
              </w:rPr>
              <w:t>knowledge beyond 1066</w:t>
            </w:r>
          </w:p>
          <w:p w14:paraId="6E94D002" w14:textId="77777777" w:rsidR="006A71F2" w:rsidRPr="00B460C6" w:rsidRDefault="006A71F2" w:rsidP="006A71F2">
            <w:pPr>
              <w:rPr>
                <w:rFonts w:cstheme="minorHAnsi"/>
                <w:sz w:val="24"/>
                <w:szCs w:val="24"/>
              </w:rPr>
            </w:pPr>
            <w:r w:rsidRPr="00B460C6">
              <w:rPr>
                <w:rFonts w:cstheme="minorHAnsi"/>
                <w:sz w:val="24"/>
                <w:szCs w:val="24"/>
              </w:rPr>
              <w:t>The young King Henry VIII</w:t>
            </w:r>
          </w:p>
          <w:p w14:paraId="5DFCCD91" w14:textId="77777777" w:rsidR="006A71F2" w:rsidRPr="00B460C6" w:rsidRDefault="006A71F2" w:rsidP="006A71F2">
            <w:pPr>
              <w:ind w:left="360"/>
              <w:rPr>
                <w:rFonts w:cstheme="minorHAnsi"/>
                <w:sz w:val="24"/>
                <w:szCs w:val="24"/>
              </w:rPr>
            </w:pPr>
            <w:r w:rsidRPr="00B460C6">
              <w:rPr>
                <w:rFonts w:cstheme="minorHAnsi"/>
                <w:sz w:val="24"/>
                <w:szCs w:val="24"/>
              </w:rPr>
              <w:t>Field of Cloth of Gold</w:t>
            </w:r>
          </w:p>
          <w:p w14:paraId="466722CB" w14:textId="77777777" w:rsidR="006A71F2" w:rsidRPr="00B460C6" w:rsidRDefault="006A71F2" w:rsidP="006A71F2">
            <w:pPr>
              <w:ind w:left="360"/>
              <w:rPr>
                <w:rFonts w:cstheme="minorHAnsi"/>
                <w:sz w:val="24"/>
                <w:szCs w:val="24"/>
              </w:rPr>
            </w:pPr>
            <w:r w:rsidRPr="00B460C6">
              <w:rPr>
                <w:rFonts w:cstheme="minorHAnsi"/>
                <w:sz w:val="24"/>
                <w:szCs w:val="24"/>
              </w:rPr>
              <w:t>Middle life</w:t>
            </w:r>
          </w:p>
          <w:p w14:paraId="2C5D07FF" w14:textId="7DAEADE5" w:rsidR="006A71F2" w:rsidRPr="006A71F2" w:rsidRDefault="006A71F2" w:rsidP="006A71F2">
            <w:pPr>
              <w:rPr>
                <w:rFonts w:ascii="Calibri" w:hAnsi="Calibri" w:cs="Calibri"/>
                <w:sz w:val="24"/>
                <w:szCs w:val="24"/>
              </w:rPr>
            </w:pPr>
            <w:r w:rsidRPr="00B460C6">
              <w:rPr>
                <w:rFonts w:cstheme="minorHAnsi"/>
                <w:sz w:val="24"/>
                <w:szCs w:val="24"/>
              </w:rPr>
              <w:t>The Reformation</w:t>
            </w:r>
          </w:p>
        </w:tc>
      </w:tr>
      <w:tr w:rsidR="006A71F2" w:rsidRPr="00C407B4" w14:paraId="2C5D081E" w14:textId="77777777" w:rsidTr="00837D43">
        <w:trPr>
          <w:trHeight w:val="961"/>
        </w:trPr>
        <w:tc>
          <w:tcPr>
            <w:tcW w:w="2223" w:type="dxa"/>
            <w:vAlign w:val="center"/>
          </w:tcPr>
          <w:p w14:paraId="2C5D0816" w14:textId="0A41ADF8" w:rsidR="006A71F2" w:rsidRPr="00C407B4" w:rsidRDefault="006A71F2" w:rsidP="000F3208">
            <w:pPr>
              <w:jc w:val="center"/>
            </w:pPr>
            <w:r w:rsidRPr="00C407B4">
              <w:t>Art</w:t>
            </w:r>
          </w:p>
        </w:tc>
        <w:tc>
          <w:tcPr>
            <w:tcW w:w="13507" w:type="dxa"/>
          </w:tcPr>
          <w:p w14:paraId="5EBEA691" w14:textId="77777777" w:rsidR="006A71F2" w:rsidRPr="00B34737" w:rsidRDefault="000F3208" w:rsidP="006A71F2">
            <w:pPr>
              <w:jc w:val="center"/>
              <w:rPr>
                <w:rFonts w:ascii="Calibri" w:hAnsi="Calibri" w:cs="Calibri"/>
              </w:rPr>
            </w:pPr>
            <w:r w:rsidRPr="00B34737">
              <w:rPr>
                <w:rFonts w:ascii="Calibri" w:hAnsi="Calibri" w:cs="Calibri"/>
                <w:b/>
              </w:rPr>
              <w:t>Tudor Portraits</w:t>
            </w:r>
          </w:p>
          <w:p w14:paraId="607C9989" w14:textId="77777777" w:rsidR="000F3208" w:rsidRPr="000F3208" w:rsidRDefault="000F3208" w:rsidP="000F3208">
            <w:pPr>
              <w:shd w:val="clear" w:color="auto" w:fill="FFFFFF"/>
              <w:spacing w:before="100" w:beforeAutospacing="1" w:after="150"/>
              <w:rPr>
                <w:rFonts w:ascii="Calibri" w:eastAsia="Times New Roman" w:hAnsi="Calibri" w:cs="Calibri"/>
                <w:color w:val="222222"/>
                <w:lang w:val="en-GB" w:eastAsia="en-GB"/>
              </w:rPr>
            </w:pPr>
            <w:r w:rsidRPr="000F3208">
              <w:rPr>
                <w:rFonts w:ascii="Calibri" w:eastAsia="Times New Roman" w:hAnsi="Calibri" w:cs="Calibri"/>
                <w:color w:val="222222"/>
                <w:lang w:val="en-GB" w:eastAsia="en-GB"/>
              </w:rPr>
              <w:t>Lessons:</w:t>
            </w:r>
          </w:p>
          <w:p w14:paraId="271AFF3A" w14:textId="77777777" w:rsidR="000F3208" w:rsidRPr="000F3208" w:rsidRDefault="000F3208" w:rsidP="000F3208">
            <w:pPr>
              <w:numPr>
                <w:ilvl w:val="0"/>
                <w:numId w:val="42"/>
              </w:numPr>
              <w:shd w:val="clear" w:color="auto" w:fill="FFFFFF"/>
              <w:spacing w:before="100" w:beforeAutospacing="1" w:after="100" w:afterAutospacing="1"/>
              <w:rPr>
                <w:rFonts w:ascii="Calibri" w:eastAsia="Times New Roman" w:hAnsi="Calibri" w:cs="Calibri"/>
                <w:color w:val="222222"/>
                <w:lang w:val="en-GB" w:eastAsia="en-GB"/>
              </w:rPr>
            </w:pPr>
            <w:r w:rsidRPr="000F3208">
              <w:rPr>
                <w:rFonts w:ascii="Calibri" w:eastAsia="Times New Roman" w:hAnsi="Calibri" w:cs="Calibri"/>
                <w:color w:val="222222"/>
                <w:lang w:val="en-GB" w:eastAsia="en-GB"/>
              </w:rPr>
              <w:lastRenderedPageBreak/>
              <w:t>Using pastels to sketch Tudor clothes</w:t>
            </w:r>
          </w:p>
          <w:p w14:paraId="51BE2178" w14:textId="77777777" w:rsidR="000F3208" w:rsidRPr="000F3208" w:rsidRDefault="000F3208" w:rsidP="000F3208">
            <w:pPr>
              <w:numPr>
                <w:ilvl w:val="0"/>
                <w:numId w:val="42"/>
              </w:numPr>
              <w:shd w:val="clear" w:color="auto" w:fill="FFFFFF"/>
              <w:spacing w:before="100" w:beforeAutospacing="1" w:after="100" w:afterAutospacing="1"/>
              <w:rPr>
                <w:rFonts w:ascii="Calibri" w:eastAsia="Times New Roman" w:hAnsi="Calibri" w:cs="Calibri"/>
                <w:color w:val="222222"/>
                <w:lang w:val="en-GB" w:eastAsia="en-GB"/>
              </w:rPr>
            </w:pPr>
            <w:r w:rsidRPr="000F3208">
              <w:rPr>
                <w:rFonts w:ascii="Calibri" w:eastAsia="Times New Roman" w:hAnsi="Calibri" w:cs="Calibri"/>
                <w:color w:val="222222"/>
                <w:lang w:val="en-GB" w:eastAsia="en-GB"/>
              </w:rPr>
              <w:t>Drawing portraiture, making sure that facial features are in proportion</w:t>
            </w:r>
          </w:p>
          <w:p w14:paraId="0616EACA" w14:textId="77777777" w:rsidR="000F3208" w:rsidRPr="000F3208" w:rsidRDefault="000F3208" w:rsidP="000F3208">
            <w:pPr>
              <w:numPr>
                <w:ilvl w:val="0"/>
                <w:numId w:val="42"/>
              </w:numPr>
              <w:shd w:val="clear" w:color="auto" w:fill="FFFFFF"/>
              <w:spacing w:before="100" w:beforeAutospacing="1" w:after="100" w:afterAutospacing="1"/>
              <w:rPr>
                <w:rFonts w:ascii="Calibri" w:eastAsia="Times New Roman" w:hAnsi="Calibri" w:cs="Calibri"/>
                <w:color w:val="222222"/>
                <w:lang w:val="en-GB" w:eastAsia="en-GB"/>
              </w:rPr>
            </w:pPr>
            <w:r w:rsidRPr="000F3208">
              <w:rPr>
                <w:rFonts w:ascii="Calibri" w:eastAsia="Times New Roman" w:hAnsi="Calibri" w:cs="Calibri"/>
                <w:color w:val="222222"/>
                <w:lang w:val="en-GB" w:eastAsia="en-GB"/>
              </w:rPr>
              <w:t>Learning how to use and mix powder paints to create swatches to match the Tudor portraits</w:t>
            </w:r>
          </w:p>
          <w:p w14:paraId="3839F3F7" w14:textId="77777777" w:rsidR="000F3208" w:rsidRPr="000F3208" w:rsidRDefault="000F3208" w:rsidP="000F3208">
            <w:pPr>
              <w:numPr>
                <w:ilvl w:val="0"/>
                <w:numId w:val="42"/>
              </w:numPr>
              <w:shd w:val="clear" w:color="auto" w:fill="FFFFFF"/>
              <w:spacing w:before="100" w:beforeAutospacing="1" w:after="100" w:afterAutospacing="1"/>
              <w:rPr>
                <w:rFonts w:ascii="Calibri" w:eastAsia="Times New Roman" w:hAnsi="Calibri" w:cs="Calibri"/>
                <w:color w:val="222222"/>
                <w:lang w:val="en-GB" w:eastAsia="en-GB"/>
              </w:rPr>
            </w:pPr>
            <w:r w:rsidRPr="000F3208">
              <w:rPr>
                <w:rFonts w:ascii="Calibri" w:eastAsia="Times New Roman" w:hAnsi="Calibri" w:cs="Calibri"/>
                <w:color w:val="222222"/>
                <w:lang w:val="en-GB" w:eastAsia="en-GB"/>
              </w:rPr>
              <w:t>Sketch a Tudor portrait in pencil, looking at the background, objects and poses of traditional Tudor portraiture</w:t>
            </w:r>
          </w:p>
          <w:p w14:paraId="2251277E" w14:textId="77777777" w:rsidR="000F3208" w:rsidRPr="000F3208" w:rsidRDefault="000F3208" w:rsidP="000F3208">
            <w:pPr>
              <w:numPr>
                <w:ilvl w:val="0"/>
                <w:numId w:val="42"/>
              </w:numPr>
              <w:shd w:val="clear" w:color="auto" w:fill="FFFFFF"/>
              <w:spacing w:before="100" w:beforeAutospacing="1" w:after="100" w:afterAutospacing="1"/>
              <w:rPr>
                <w:rFonts w:ascii="Calibri" w:eastAsia="Times New Roman" w:hAnsi="Calibri" w:cs="Calibri"/>
                <w:color w:val="222222"/>
                <w:lang w:val="en-GB" w:eastAsia="en-GB"/>
              </w:rPr>
            </w:pPr>
            <w:r w:rsidRPr="000F3208">
              <w:rPr>
                <w:rFonts w:ascii="Calibri" w:eastAsia="Times New Roman" w:hAnsi="Calibri" w:cs="Calibri"/>
                <w:color w:val="222222"/>
                <w:lang w:val="en-GB" w:eastAsia="en-GB"/>
              </w:rPr>
              <w:t>Use pastels or paint to decorate their pencil drawing of a Tudor monarch</w:t>
            </w:r>
          </w:p>
          <w:p w14:paraId="2C5D0817" w14:textId="4BF7066F" w:rsidR="000F3208" w:rsidRPr="000F3208" w:rsidRDefault="000F3208" w:rsidP="000F3208">
            <w:pPr>
              <w:rPr>
                <w:rFonts w:ascii="Calibri" w:hAnsi="Calibri" w:cs="Calibri"/>
                <w:sz w:val="24"/>
                <w:szCs w:val="24"/>
              </w:rPr>
            </w:pPr>
          </w:p>
        </w:tc>
      </w:tr>
      <w:tr w:rsidR="006A71F2" w:rsidRPr="00C407B4" w14:paraId="2C5D0826" w14:textId="77777777" w:rsidTr="00CF727F">
        <w:trPr>
          <w:trHeight w:val="961"/>
        </w:trPr>
        <w:tc>
          <w:tcPr>
            <w:tcW w:w="2223" w:type="dxa"/>
            <w:vAlign w:val="center"/>
          </w:tcPr>
          <w:p w14:paraId="2C5D081F" w14:textId="055361E8" w:rsidR="006A71F2" w:rsidRPr="00C407B4" w:rsidRDefault="006A71F2" w:rsidP="006A71F2">
            <w:pPr>
              <w:jc w:val="center"/>
            </w:pPr>
            <w:r w:rsidRPr="00C407B4">
              <w:lastRenderedPageBreak/>
              <w:t>Science</w:t>
            </w:r>
          </w:p>
        </w:tc>
        <w:tc>
          <w:tcPr>
            <w:tcW w:w="13507" w:type="dxa"/>
          </w:tcPr>
          <w:p w14:paraId="64F22F17" w14:textId="77777777" w:rsidR="00F0263D" w:rsidRDefault="002D5D48" w:rsidP="002D5D48">
            <w:pPr>
              <w:jc w:val="center"/>
              <w:rPr>
                <w:rFonts w:eastAsia="Times New Roman" w:cstheme="minorHAnsi"/>
                <w:b/>
                <w:color w:val="0B0C0C"/>
                <w:lang w:val="en-GB" w:eastAsia="en-GB"/>
              </w:rPr>
            </w:pPr>
            <w:r w:rsidRPr="002D5D48">
              <w:rPr>
                <w:rFonts w:eastAsia="Times New Roman" w:cstheme="minorHAnsi"/>
                <w:b/>
                <w:color w:val="0B0C0C"/>
                <w:lang w:val="en-GB" w:eastAsia="en-GB"/>
              </w:rPr>
              <w:t>States of Matter</w:t>
            </w:r>
          </w:p>
          <w:p w14:paraId="2C5D0820" w14:textId="43DF16E7" w:rsidR="00255A4A" w:rsidRPr="00255A4A" w:rsidRDefault="00255A4A" w:rsidP="00255A4A">
            <w:pPr>
              <w:rPr>
                <w:rFonts w:eastAsia="Times New Roman" w:cstheme="minorHAnsi"/>
                <w:color w:val="0B0C0C"/>
                <w:lang w:val="en-GB" w:eastAsia="en-GB"/>
              </w:rPr>
            </w:pPr>
            <w:r>
              <w:t>Describe the properties of solids, liquids and gases. • Explain that melting and freezing are opposite processes that change the state of a material. • Identify the melting and freezing point of several different materials. • Explain that heating causes evaporation and cooling causes condensation. • Explain that evaporation and condensation are opposite processes that change the state of a material. • Explain that the higher the temperature, the quicker water evaporates. • Explain what happens to water at the different stages of the water cycle. • Make observations and conclusions. • Be able to answer questions based on their learning</w:t>
            </w:r>
          </w:p>
        </w:tc>
      </w:tr>
      <w:tr w:rsidR="006A71F2" w:rsidRPr="00C407B4" w14:paraId="5106E0AB" w14:textId="77777777" w:rsidTr="00EC4E67">
        <w:trPr>
          <w:trHeight w:val="699"/>
        </w:trPr>
        <w:tc>
          <w:tcPr>
            <w:tcW w:w="2223" w:type="dxa"/>
            <w:vAlign w:val="center"/>
          </w:tcPr>
          <w:p w14:paraId="08DF51E9" w14:textId="750307BF" w:rsidR="006A71F2" w:rsidRPr="00C407B4" w:rsidRDefault="00BC5168" w:rsidP="006A71F2">
            <w:pPr>
              <w:jc w:val="center"/>
            </w:pPr>
            <w:r>
              <w:t>Religious Ed</w:t>
            </w:r>
            <w:r w:rsidR="006A71F2" w:rsidRPr="00C407B4">
              <w:t>ucation</w:t>
            </w:r>
          </w:p>
        </w:tc>
        <w:tc>
          <w:tcPr>
            <w:tcW w:w="13507" w:type="dxa"/>
          </w:tcPr>
          <w:p w14:paraId="5BBDA1E3" w14:textId="4C373224" w:rsidR="006A71F2" w:rsidRDefault="009572AA" w:rsidP="006A71F2">
            <w:pPr>
              <w:jc w:val="center"/>
              <w:rPr>
                <w:b/>
                <w:sz w:val="24"/>
                <w:szCs w:val="24"/>
              </w:rPr>
            </w:pPr>
            <w:r>
              <w:rPr>
                <w:b/>
                <w:sz w:val="24"/>
                <w:szCs w:val="24"/>
              </w:rPr>
              <w:t>Easter</w:t>
            </w:r>
          </w:p>
          <w:p w14:paraId="0C9DC187" w14:textId="70EF4F5C" w:rsidR="009572AA" w:rsidRDefault="009572AA" w:rsidP="009572AA">
            <w:pPr>
              <w:pStyle w:val="ListParagraph"/>
              <w:numPr>
                <w:ilvl w:val="0"/>
                <w:numId w:val="43"/>
              </w:numPr>
              <w:rPr>
                <w:b/>
              </w:rPr>
            </w:pPr>
            <w:r>
              <w:t xml:space="preserve">Pupils will show understanding of what the Triduum is by describing the 3 parts of the Triduum.  </w:t>
            </w:r>
            <w:r>
              <w:rPr>
                <w:b/>
              </w:rPr>
              <w:t xml:space="preserve"> </w:t>
            </w:r>
          </w:p>
          <w:p w14:paraId="1B160F6B" w14:textId="77777777" w:rsidR="009572AA" w:rsidRPr="0087429E" w:rsidRDefault="009572AA" w:rsidP="009572AA">
            <w:pPr>
              <w:pStyle w:val="ListParagraph"/>
              <w:numPr>
                <w:ilvl w:val="0"/>
                <w:numId w:val="43"/>
              </w:numPr>
              <w:rPr>
                <w:b/>
              </w:rPr>
            </w:pPr>
            <w:r>
              <w:t>Pupils will be able to show an understanding of the washing of the feet on Holy Thursday night and explain how this might affect the actions of Christians</w:t>
            </w:r>
          </w:p>
          <w:p w14:paraId="385A3844" w14:textId="440FF2FC" w:rsidR="009572AA" w:rsidRDefault="009572AA" w:rsidP="009572AA">
            <w:pPr>
              <w:pStyle w:val="ListParagraph"/>
              <w:numPr>
                <w:ilvl w:val="0"/>
                <w:numId w:val="43"/>
              </w:numPr>
            </w:pPr>
            <w:r>
              <w:t>Pupils will be able to explain d</w:t>
            </w:r>
            <w:r w:rsidRPr="008C0DD3">
              <w:t>escribe</w:t>
            </w:r>
            <w:r>
              <w:t xml:space="preserve"> and explain the symbolism used in the Easter Vigil. </w:t>
            </w:r>
          </w:p>
          <w:p w14:paraId="782D4B9C" w14:textId="77777777" w:rsidR="009572AA" w:rsidRDefault="009572AA" w:rsidP="009572AA">
            <w:pPr>
              <w:pStyle w:val="ListParagraph"/>
              <w:numPr>
                <w:ilvl w:val="0"/>
                <w:numId w:val="43"/>
              </w:numPr>
            </w:pPr>
            <w:r>
              <w:t xml:space="preserve">Pupils will be able to </w:t>
            </w:r>
            <w:r w:rsidRPr="008C0DD3">
              <w:t>show understanding of how the Easter Vigil links to other sources in Scripture.</w:t>
            </w:r>
          </w:p>
          <w:p w14:paraId="7CBAA7BD" w14:textId="77777777" w:rsidR="009572AA" w:rsidRPr="008C0DD3" w:rsidRDefault="009572AA" w:rsidP="009572AA">
            <w:pPr>
              <w:pStyle w:val="ListParagraph"/>
              <w:numPr>
                <w:ilvl w:val="0"/>
                <w:numId w:val="43"/>
              </w:numPr>
            </w:pPr>
            <w:r w:rsidRPr="008C0DD3">
              <w:t xml:space="preserve"> Describe and show understanding of the beliefs of the Christian Church expressed in and through the Vigil. </w:t>
            </w:r>
          </w:p>
          <w:p w14:paraId="7A5604E6" w14:textId="14A5229F" w:rsidR="00B75550" w:rsidRPr="00BC5168" w:rsidRDefault="009572AA" w:rsidP="00BC5168">
            <w:pPr>
              <w:pStyle w:val="ListParagraph"/>
              <w:numPr>
                <w:ilvl w:val="0"/>
                <w:numId w:val="43"/>
              </w:numPr>
              <w:rPr>
                <w:b/>
                <w:sz w:val="24"/>
                <w:szCs w:val="24"/>
              </w:rPr>
            </w:pPr>
            <w:r w:rsidRPr="004B7014">
              <w:t>Engage with the question of</w:t>
            </w:r>
            <w:r>
              <w:t>’ what do the baptismal promises mean</w:t>
            </w:r>
            <w:r w:rsidRPr="004B7014">
              <w:t xml:space="preserve"> is it difficult to keep the baptismal promises</w:t>
            </w:r>
            <w:r>
              <w:t xml:space="preserve">?’ </w:t>
            </w:r>
          </w:p>
        </w:tc>
      </w:tr>
      <w:tr w:rsidR="006A71F2" w:rsidRPr="00C407B4" w14:paraId="2C5D082F" w14:textId="77777777" w:rsidTr="00F34693">
        <w:trPr>
          <w:trHeight w:val="841"/>
        </w:trPr>
        <w:tc>
          <w:tcPr>
            <w:tcW w:w="2223" w:type="dxa"/>
            <w:vAlign w:val="center"/>
          </w:tcPr>
          <w:p w14:paraId="2C5D0827" w14:textId="77777777" w:rsidR="006A71F2" w:rsidRPr="00C407B4" w:rsidRDefault="006A71F2" w:rsidP="006A71F2">
            <w:pPr>
              <w:jc w:val="center"/>
            </w:pPr>
            <w:r w:rsidRPr="00C407B4">
              <w:t>Music</w:t>
            </w:r>
          </w:p>
        </w:tc>
        <w:tc>
          <w:tcPr>
            <w:tcW w:w="13507" w:type="dxa"/>
          </w:tcPr>
          <w:p w14:paraId="08353CA9" w14:textId="77777777" w:rsidR="006A71F2" w:rsidRPr="005E20E0" w:rsidRDefault="005E20E0" w:rsidP="005E20E0">
            <w:pPr>
              <w:jc w:val="center"/>
              <w:rPr>
                <w:rFonts w:cstheme="minorHAnsi"/>
                <w:b/>
                <w:sz w:val="24"/>
                <w:szCs w:val="24"/>
              </w:rPr>
            </w:pPr>
            <w:r w:rsidRPr="005E20E0">
              <w:rPr>
                <w:rFonts w:cstheme="minorHAnsi"/>
                <w:b/>
                <w:sz w:val="24"/>
                <w:szCs w:val="24"/>
              </w:rPr>
              <w:t>Lean on Me</w:t>
            </w:r>
          </w:p>
          <w:p w14:paraId="2C5D0829" w14:textId="3E33EF68" w:rsidR="005E20E0" w:rsidRPr="005E20E0" w:rsidRDefault="005E20E0" w:rsidP="005E20E0">
            <w:pPr>
              <w:rPr>
                <w:rFonts w:cstheme="minorHAnsi"/>
                <w:b/>
                <w:sz w:val="24"/>
                <w:szCs w:val="24"/>
              </w:rPr>
            </w:pPr>
            <w:r w:rsidRPr="005E20E0">
              <w:rPr>
                <w:rFonts w:cstheme="minorHAnsi"/>
                <w:color w:val="323636"/>
                <w:sz w:val="24"/>
                <w:szCs w:val="24"/>
                <w:shd w:val="clear" w:color="auto" w:fill="FFFFFF"/>
              </w:rPr>
              <w:t>All the learning is focused around one song: Lean On Me. The material presents an integrated approach to music where games, the interrelated dimensions of music (pulse, rhythm, pitch etc.), singing and playing instruments are all linked.</w:t>
            </w:r>
          </w:p>
        </w:tc>
      </w:tr>
      <w:tr w:rsidR="006D3E8B" w:rsidRPr="00C407B4" w14:paraId="68F431B7" w14:textId="77777777" w:rsidTr="00F34693">
        <w:trPr>
          <w:trHeight w:val="841"/>
        </w:trPr>
        <w:tc>
          <w:tcPr>
            <w:tcW w:w="2223" w:type="dxa"/>
            <w:vAlign w:val="center"/>
          </w:tcPr>
          <w:p w14:paraId="631481AD" w14:textId="7B2438B5" w:rsidR="006D3E8B" w:rsidRPr="00C407B4" w:rsidRDefault="006D3E8B" w:rsidP="006D3E8B">
            <w:pPr>
              <w:jc w:val="center"/>
            </w:pPr>
            <w:r>
              <w:t>French</w:t>
            </w:r>
          </w:p>
        </w:tc>
        <w:tc>
          <w:tcPr>
            <w:tcW w:w="13507" w:type="dxa"/>
          </w:tcPr>
          <w:p w14:paraId="6ADD78EC" w14:textId="77777777" w:rsidR="006D3E8B" w:rsidRPr="006D3E8B" w:rsidRDefault="006D3E8B" w:rsidP="006D3E8B">
            <w:pPr>
              <w:jc w:val="center"/>
              <w:rPr>
                <w:b/>
                <w:sz w:val="24"/>
                <w:szCs w:val="24"/>
              </w:rPr>
            </w:pPr>
            <w:r w:rsidRPr="006D3E8B">
              <w:rPr>
                <w:b/>
                <w:sz w:val="24"/>
                <w:szCs w:val="24"/>
              </w:rPr>
              <w:t>School subjects</w:t>
            </w:r>
          </w:p>
          <w:p w14:paraId="24BFB0F3" w14:textId="4D74E65A" w:rsidR="006D3E8B" w:rsidRPr="00E863E9" w:rsidRDefault="006D3E8B" w:rsidP="006D3E8B">
            <w:pPr>
              <w:jc w:val="center"/>
              <w:rPr>
                <w:rFonts w:cstheme="minorHAnsi"/>
                <w:sz w:val="24"/>
                <w:szCs w:val="24"/>
              </w:rPr>
            </w:pPr>
            <w:r w:rsidRPr="006D3E8B">
              <w:rPr>
                <w:b/>
                <w:sz w:val="24"/>
                <w:szCs w:val="24"/>
              </w:rPr>
              <w:t>Sports and Hobbies</w:t>
            </w:r>
          </w:p>
        </w:tc>
      </w:tr>
      <w:tr w:rsidR="006D3E8B" w:rsidRPr="00C407B4" w14:paraId="2C5D0837" w14:textId="77777777" w:rsidTr="007B76EC">
        <w:trPr>
          <w:trHeight w:val="558"/>
        </w:trPr>
        <w:tc>
          <w:tcPr>
            <w:tcW w:w="2223" w:type="dxa"/>
            <w:vAlign w:val="center"/>
          </w:tcPr>
          <w:p w14:paraId="2C5D0830" w14:textId="77777777" w:rsidR="006D3E8B" w:rsidRPr="00C407B4" w:rsidRDefault="006D3E8B" w:rsidP="006D3E8B">
            <w:pPr>
              <w:jc w:val="center"/>
            </w:pPr>
            <w:r w:rsidRPr="00C407B4">
              <w:t>ICT</w:t>
            </w:r>
          </w:p>
        </w:tc>
        <w:tc>
          <w:tcPr>
            <w:tcW w:w="13507" w:type="dxa"/>
          </w:tcPr>
          <w:p w14:paraId="11E2C960" w14:textId="77777777" w:rsidR="006D3E8B" w:rsidRPr="00E863E9" w:rsidRDefault="006D3E8B" w:rsidP="006D3E8B">
            <w:pPr>
              <w:ind w:left="360"/>
              <w:jc w:val="center"/>
              <w:rPr>
                <w:b/>
                <w:sz w:val="24"/>
                <w:szCs w:val="24"/>
              </w:rPr>
            </w:pPr>
            <w:r w:rsidRPr="00E863E9">
              <w:rPr>
                <w:b/>
                <w:sz w:val="24"/>
                <w:szCs w:val="24"/>
              </w:rPr>
              <w:t>Game Creator</w:t>
            </w:r>
          </w:p>
          <w:p w14:paraId="2C5D0831" w14:textId="1B058E0A" w:rsidR="006D3E8B" w:rsidRPr="00AD4261" w:rsidRDefault="00AD4261" w:rsidP="00AD4261">
            <w:pPr>
              <w:rPr>
                <w:sz w:val="24"/>
                <w:szCs w:val="24"/>
              </w:rPr>
            </w:pPr>
            <w:r w:rsidRPr="00AD4261">
              <w:rPr>
                <w:sz w:val="24"/>
                <w:szCs w:val="24"/>
              </w:rPr>
              <w:t>To plan a game. • To design and create the game environment. • To design and create the game quest. • To finish and share the game. • To self and peer evaluate.</w:t>
            </w:r>
          </w:p>
        </w:tc>
      </w:tr>
      <w:tr w:rsidR="006D3E8B" w:rsidRPr="00C407B4" w14:paraId="2C5D0847" w14:textId="77777777" w:rsidTr="004138EC">
        <w:trPr>
          <w:trHeight w:val="699"/>
        </w:trPr>
        <w:tc>
          <w:tcPr>
            <w:tcW w:w="2223" w:type="dxa"/>
            <w:vAlign w:val="center"/>
          </w:tcPr>
          <w:p w14:paraId="2C5D0840" w14:textId="77777777" w:rsidR="006D3E8B" w:rsidRPr="00C407B4" w:rsidRDefault="006D3E8B" w:rsidP="006D3E8B">
            <w:pPr>
              <w:jc w:val="center"/>
            </w:pPr>
            <w:r w:rsidRPr="00C407B4">
              <w:lastRenderedPageBreak/>
              <w:t>P.E.</w:t>
            </w:r>
          </w:p>
        </w:tc>
        <w:tc>
          <w:tcPr>
            <w:tcW w:w="13507" w:type="dxa"/>
            <w:vAlign w:val="center"/>
          </w:tcPr>
          <w:p w14:paraId="4679E92A" w14:textId="471E0BC2" w:rsidR="006D3E8B" w:rsidRPr="00E73EBC" w:rsidRDefault="006D3E8B" w:rsidP="006D3E8B">
            <w:pPr>
              <w:jc w:val="center"/>
              <w:rPr>
                <w:rFonts w:cstheme="minorHAnsi"/>
                <w:b/>
                <w:sz w:val="24"/>
                <w:szCs w:val="24"/>
              </w:rPr>
            </w:pPr>
            <w:r>
              <w:rPr>
                <w:rFonts w:cstheme="minorHAnsi"/>
                <w:b/>
                <w:sz w:val="24"/>
                <w:szCs w:val="24"/>
              </w:rPr>
              <w:t xml:space="preserve">Dance </w:t>
            </w:r>
          </w:p>
          <w:p w14:paraId="4DF2B92A" w14:textId="77777777" w:rsidR="006D3E8B" w:rsidRDefault="006D3E8B" w:rsidP="006D3E8B">
            <w:pPr>
              <w:jc w:val="center"/>
              <w:rPr>
                <w:rFonts w:cstheme="minorHAnsi"/>
                <w:b/>
                <w:sz w:val="24"/>
                <w:szCs w:val="24"/>
              </w:rPr>
            </w:pPr>
            <w:r w:rsidRPr="00E73EBC">
              <w:rPr>
                <w:rFonts w:cstheme="minorHAnsi"/>
                <w:b/>
                <w:sz w:val="24"/>
                <w:szCs w:val="24"/>
              </w:rPr>
              <w:t>Unit 1 &amp; Unit 2</w:t>
            </w:r>
          </w:p>
          <w:p w14:paraId="73B64FFB" w14:textId="77777777" w:rsidR="006D3E8B" w:rsidRDefault="006D3E8B" w:rsidP="006D3E8B">
            <w:pPr>
              <w:rPr>
                <w:rFonts w:cstheme="minorHAnsi"/>
                <w:b/>
                <w:sz w:val="24"/>
                <w:szCs w:val="24"/>
              </w:rPr>
            </w:pPr>
            <w:r>
              <w:rPr>
                <w:rFonts w:cstheme="minorHAnsi"/>
                <w:b/>
                <w:sz w:val="24"/>
                <w:szCs w:val="24"/>
              </w:rPr>
              <w:t>Curriculum Focus:</w:t>
            </w:r>
          </w:p>
          <w:p w14:paraId="34273437" w14:textId="77777777" w:rsidR="006D3E8B" w:rsidRDefault="006D3E8B" w:rsidP="006D3E8B">
            <w:pPr>
              <w:rPr>
                <w:rFonts w:cs="Arial"/>
                <w:sz w:val="24"/>
                <w:szCs w:val="24"/>
              </w:rPr>
            </w:pPr>
            <w:r>
              <w:rPr>
                <w:rFonts w:cs="Arial"/>
                <w:sz w:val="24"/>
                <w:szCs w:val="24"/>
              </w:rPr>
              <w:t>Perform routines to audiences.</w:t>
            </w:r>
          </w:p>
          <w:p w14:paraId="5F0AE856" w14:textId="77777777" w:rsidR="006D3E8B" w:rsidRDefault="006D3E8B" w:rsidP="006D3E8B">
            <w:pPr>
              <w:rPr>
                <w:rFonts w:cs="Arial"/>
                <w:sz w:val="24"/>
                <w:szCs w:val="24"/>
              </w:rPr>
            </w:pPr>
            <w:r>
              <w:rPr>
                <w:rFonts w:cs="Arial"/>
                <w:sz w:val="24"/>
                <w:szCs w:val="24"/>
              </w:rPr>
              <w:t>Perform using a range of patterns and set phrases.</w:t>
            </w:r>
          </w:p>
          <w:p w14:paraId="2C5D0841" w14:textId="52B4C1FB" w:rsidR="006D3E8B" w:rsidRPr="00E863E9" w:rsidRDefault="006D3E8B" w:rsidP="006D3E8B">
            <w:pPr>
              <w:rPr>
                <w:rFonts w:cs="Arial"/>
                <w:sz w:val="24"/>
                <w:szCs w:val="24"/>
              </w:rPr>
            </w:pPr>
            <w:r>
              <w:rPr>
                <w:rFonts w:cs="Arial"/>
                <w:sz w:val="24"/>
                <w:szCs w:val="24"/>
              </w:rPr>
              <w:t xml:space="preserve">Work collaboratively in groups. </w:t>
            </w:r>
          </w:p>
        </w:tc>
      </w:tr>
      <w:tr w:rsidR="006D3E8B" w:rsidRPr="00C407B4" w14:paraId="2C5D084F" w14:textId="77777777" w:rsidTr="00CD6144">
        <w:trPr>
          <w:trHeight w:val="961"/>
        </w:trPr>
        <w:tc>
          <w:tcPr>
            <w:tcW w:w="2223" w:type="dxa"/>
            <w:vAlign w:val="center"/>
          </w:tcPr>
          <w:p w14:paraId="2C5D0848" w14:textId="58DF2691" w:rsidR="006D3E8B" w:rsidRPr="00C407B4" w:rsidRDefault="006D3E8B" w:rsidP="006D3E8B">
            <w:pPr>
              <w:jc w:val="center"/>
            </w:pPr>
            <w:r w:rsidRPr="00C407B4">
              <w:t>PSHE/RSE</w:t>
            </w:r>
          </w:p>
        </w:tc>
        <w:tc>
          <w:tcPr>
            <w:tcW w:w="13507" w:type="dxa"/>
          </w:tcPr>
          <w:p w14:paraId="5D0A245D" w14:textId="5A2396E8" w:rsidR="006D3E8B" w:rsidRDefault="006D3E8B" w:rsidP="006D3E8B">
            <w:pPr>
              <w:rPr>
                <w:b/>
                <w:sz w:val="24"/>
                <w:szCs w:val="24"/>
              </w:rPr>
            </w:pPr>
            <w:r w:rsidRPr="00CE37A8">
              <w:rPr>
                <w:b/>
                <w:sz w:val="24"/>
                <w:szCs w:val="24"/>
              </w:rPr>
              <w:t>Is God Calling You?</w:t>
            </w:r>
          </w:p>
          <w:p w14:paraId="75DB08F1" w14:textId="77777777" w:rsidR="006D3E8B" w:rsidRPr="00CE37A8" w:rsidRDefault="006D3E8B" w:rsidP="006D3E8B">
            <w:pPr>
              <w:rPr>
                <w:rFonts w:cstheme="minorHAnsi"/>
                <w:color w:val="000000"/>
                <w:sz w:val="24"/>
                <w:szCs w:val="24"/>
                <w:lang w:val="en-GB"/>
              </w:rPr>
            </w:pPr>
            <w:r w:rsidRPr="00CE37A8">
              <w:rPr>
                <w:rFonts w:cstheme="minorHAnsi"/>
                <w:color w:val="000000"/>
                <w:sz w:val="24"/>
                <w:szCs w:val="24"/>
              </w:rPr>
              <w:t>To know that God calls us to love others.</w:t>
            </w:r>
          </w:p>
          <w:p w14:paraId="6E545951" w14:textId="77777777" w:rsidR="006D3E8B" w:rsidRPr="00CE37A8" w:rsidRDefault="006D3E8B" w:rsidP="006D3E8B">
            <w:pPr>
              <w:rPr>
                <w:rFonts w:cstheme="minorHAnsi"/>
                <w:color w:val="000000"/>
                <w:sz w:val="24"/>
                <w:szCs w:val="24"/>
                <w:lang w:val="en-GB"/>
              </w:rPr>
            </w:pPr>
            <w:r w:rsidRPr="00CE37A8">
              <w:rPr>
                <w:rFonts w:cstheme="minorHAnsi"/>
                <w:color w:val="000000"/>
                <w:sz w:val="24"/>
                <w:szCs w:val="24"/>
              </w:rPr>
              <w:t>To know ways in which we can participate in God’s call to us.</w:t>
            </w:r>
          </w:p>
          <w:p w14:paraId="55C80C20" w14:textId="0FAFB277" w:rsidR="006D3E8B" w:rsidRPr="00CE37A8" w:rsidRDefault="006D3E8B" w:rsidP="006D3E8B">
            <w:pPr>
              <w:rPr>
                <w:rFonts w:cstheme="minorHAnsi"/>
                <w:color w:val="000000"/>
                <w:sz w:val="24"/>
                <w:szCs w:val="24"/>
                <w:lang w:val="en-GB"/>
              </w:rPr>
            </w:pPr>
            <w:r w:rsidRPr="00CE37A8">
              <w:rPr>
                <w:rFonts w:cstheme="minorHAnsi"/>
                <w:color w:val="000000"/>
                <w:sz w:val="24"/>
                <w:szCs w:val="24"/>
              </w:rPr>
              <w:t xml:space="preserve">NC That in school and in wider society they can expect to be treated with respect by others, and that in turn they should show due respect to others, including those in positions of authority. </w:t>
            </w:r>
          </w:p>
          <w:p w14:paraId="6921FBAB" w14:textId="35AEE53D" w:rsidR="006D3E8B" w:rsidRDefault="006D3E8B" w:rsidP="006D3E8B">
            <w:pPr>
              <w:rPr>
                <w:b/>
                <w:sz w:val="24"/>
                <w:szCs w:val="24"/>
              </w:rPr>
            </w:pPr>
            <w:r w:rsidRPr="00CE37A8">
              <w:rPr>
                <w:b/>
                <w:sz w:val="24"/>
                <w:szCs w:val="24"/>
              </w:rPr>
              <w:t>Under Pressure</w:t>
            </w:r>
          </w:p>
          <w:p w14:paraId="3F47785D" w14:textId="77777777" w:rsidR="006D3E8B" w:rsidRPr="001B4EB5" w:rsidRDefault="006D3E8B" w:rsidP="006D3E8B">
            <w:pPr>
              <w:rPr>
                <w:rFonts w:cstheme="minorHAnsi"/>
                <w:color w:val="000000"/>
                <w:sz w:val="24"/>
                <w:szCs w:val="24"/>
                <w:lang w:val="en-GB"/>
              </w:rPr>
            </w:pPr>
            <w:r w:rsidRPr="001B4EB5">
              <w:rPr>
                <w:rFonts w:cstheme="minorHAnsi"/>
                <w:color w:val="000000"/>
                <w:sz w:val="24"/>
                <w:szCs w:val="24"/>
              </w:rPr>
              <w:t>Pressure comes in different forms, and what those different forms are;</w:t>
            </w:r>
          </w:p>
          <w:p w14:paraId="5F18111F" w14:textId="77777777" w:rsidR="006D3E8B" w:rsidRPr="001B4EB5" w:rsidRDefault="006D3E8B" w:rsidP="006D3E8B">
            <w:pPr>
              <w:rPr>
                <w:rFonts w:cstheme="minorHAnsi"/>
                <w:color w:val="000000"/>
                <w:sz w:val="24"/>
                <w:szCs w:val="24"/>
                <w:lang w:val="en-GB"/>
              </w:rPr>
            </w:pPr>
            <w:r w:rsidRPr="001B4EB5">
              <w:rPr>
                <w:rFonts w:cstheme="minorHAnsi"/>
                <w:color w:val="000000"/>
                <w:sz w:val="24"/>
                <w:szCs w:val="24"/>
              </w:rPr>
              <w:t>There are strategies that they can adopt to resist pressure.</w:t>
            </w:r>
          </w:p>
          <w:p w14:paraId="3721D4EA" w14:textId="77777777" w:rsidR="006D3E8B" w:rsidRPr="001B4EB5" w:rsidRDefault="006D3E8B" w:rsidP="006D3E8B">
            <w:pPr>
              <w:rPr>
                <w:rFonts w:cstheme="minorHAnsi"/>
                <w:color w:val="000000"/>
                <w:sz w:val="24"/>
                <w:szCs w:val="24"/>
                <w:lang w:val="en-GB"/>
              </w:rPr>
            </w:pPr>
            <w:r w:rsidRPr="001B4EB5">
              <w:rPr>
                <w:rFonts w:cstheme="minorHAnsi"/>
                <w:sz w:val="24"/>
                <w:szCs w:val="24"/>
              </w:rPr>
              <w:t xml:space="preserve">NC </w:t>
            </w:r>
            <w:r w:rsidRPr="001B4EB5">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5B5BB855" w14:textId="77777777" w:rsidR="006D3E8B" w:rsidRPr="001B4EB5" w:rsidRDefault="006D3E8B" w:rsidP="006D3E8B">
            <w:pPr>
              <w:rPr>
                <w:rFonts w:cstheme="minorHAnsi"/>
                <w:color w:val="000000"/>
                <w:sz w:val="24"/>
                <w:szCs w:val="24"/>
                <w:lang w:val="en-GB"/>
              </w:rPr>
            </w:pPr>
            <w:r w:rsidRPr="001B4EB5">
              <w:rPr>
                <w:rFonts w:cstheme="minorHAnsi"/>
                <w:color w:val="000000"/>
                <w:sz w:val="24"/>
                <w:szCs w:val="24"/>
              </w:rPr>
              <w:t xml:space="preserve">The benefits of physical exercise, time outdoors, community participation, voluntary and service-based activity on mental wellbeing and happiness. </w:t>
            </w:r>
          </w:p>
          <w:p w14:paraId="3F358708" w14:textId="77777777" w:rsidR="006D3E8B" w:rsidRPr="001B4EB5" w:rsidRDefault="006D3E8B" w:rsidP="006D3E8B">
            <w:pPr>
              <w:rPr>
                <w:rFonts w:cstheme="minorHAnsi"/>
                <w:color w:val="000000"/>
                <w:sz w:val="24"/>
                <w:szCs w:val="24"/>
                <w:lang w:val="en-GB"/>
              </w:rPr>
            </w:pPr>
            <w:r w:rsidRPr="001B4EB5">
              <w:rPr>
                <w:rFonts w:cstheme="minorHAnsi"/>
                <w:color w:val="000000"/>
                <w:sz w:val="24"/>
                <w:szCs w:val="24"/>
              </w:rPr>
              <w:t xml:space="preserve">Simple self-care techniques, including the importance of rest, time spent with friends and family and the benefits of hobbies and interests. </w:t>
            </w:r>
          </w:p>
          <w:p w14:paraId="57C0C0F0" w14:textId="2C43593D" w:rsidR="006D3E8B" w:rsidRDefault="006D3E8B" w:rsidP="006D3E8B">
            <w:pPr>
              <w:rPr>
                <w:b/>
                <w:sz w:val="24"/>
                <w:szCs w:val="24"/>
              </w:rPr>
            </w:pPr>
            <w:r w:rsidRPr="00CE37A8">
              <w:rPr>
                <w:b/>
                <w:sz w:val="24"/>
                <w:szCs w:val="24"/>
              </w:rPr>
              <w:t>Do you want a piece of cake?</w:t>
            </w:r>
          </w:p>
          <w:p w14:paraId="747FF95D" w14:textId="77777777" w:rsidR="006D3E8B" w:rsidRPr="007C0197" w:rsidRDefault="006D3E8B" w:rsidP="006D3E8B">
            <w:pPr>
              <w:rPr>
                <w:rFonts w:cstheme="minorHAnsi"/>
                <w:color w:val="000000"/>
                <w:sz w:val="24"/>
                <w:szCs w:val="24"/>
                <w:lang w:val="en-GB"/>
              </w:rPr>
            </w:pPr>
            <w:r w:rsidRPr="007C0197">
              <w:rPr>
                <w:rFonts w:cstheme="minorHAnsi"/>
                <w:color w:val="000000"/>
                <w:sz w:val="24"/>
                <w:szCs w:val="24"/>
              </w:rPr>
              <w:t>Understand what consent and bodily autonomy means;</w:t>
            </w:r>
          </w:p>
          <w:p w14:paraId="7949D820" w14:textId="77777777" w:rsidR="006D3E8B" w:rsidRPr="007C0197" w:rsidRDefault="006D3E8B" w:rsidP="006D3E8B">
            <w:pPr>
              <w:rPr>
                <w:rFonts w:cstheme="minorHAnsi"/>
                <w:color w:val="000000"/>
                <w:sz w:val="24"/>
                <w:szCs w:val="24"/>
                <w:lang w:val="en-GB"/>
              </w:rPr>
            </w:pPr>
            <w:r w:rsidRPr="007C0197">
              <w:rPr>
                <w:rFonts w:cstheme="minorHAnsi"/>
                <w:color w:val="000000"/>
                <w:sz w:val="24"/>
                <w:szCs w:val="24"/>
              </w:rPr>
              <w:t>Discuss and reflect on different scenarios in which it is right to say ‘no’.</w:t>
            </w:r>
          </w:p>
          <w:p w14:paraId="48EF89EB" w14:textId="406F908A" w:rsidR="006D3E8B" w:rsidRPr="007C0197" w:rsidRDefault="006D3E8B" w:rsidP="006D3E8B">
            <w:pPr>
              <w:rPr>
                <w:rFonts w:cstheme="minorHAnsi"/>
                <w:color w:val="000000"/>
                <w:sz w:val="24"/>
                <w:szCs w:val="24"/>
                <w:lang w:val="en-GB"/>
              </w:rPr>
            </w:pPr>
            <w:r w:rsidRPr="007C0197">
              <w:rPr>
                <w:rFonts w:cstheme="minorHAnsi"/>
                <w:sz w:val="24"/>
                <w:szCs w:val="24"/>
              </w:rPr>
              <w:t xml:space="preserve">NC </w:t>
            </w:r>
            <w:r w:rsidRPr="007C0197">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1EF64C73" w14:textId="77777777" w:rsidR="006D3E8B" w:rsidRPr="007C0197" w:rsidRDefault="006D3E8B" w:rsidP="006D3E8B">
            <w:pPr>
              <w:rPr>
                <w:rFonts w:cstheme="minorHAnsi"/>
                <w:color w:val="000000"/>
                <w:sz w:val="24"/>
                <w:szCs w:val="24"/>
                <w:lang w:val="en-GB"/>
              </w:rPr>
            </w:pPr>
            <w:r w:rsidRPr="007C0197">
              <w:rPr>
                <w:rFonts w:cstheme="minorHAnsi"/>
                <w:color w:val="000000"/>
                <w:sz w:val="24"/>
                <w:szCs w:val="24"/>
              </w:rPr>
              <w:t xml:space="preserve">The importance of permission-seeking and giving in relationships with friends, peers and adults. </w:t>
            </w:r>
          </w:p>
          <w:p w14:paraId="6BC416E6" w14:textId="77777777" w:rsidR="006D3E8B" w:rsidRDefault="006D3E8B" w:rsidP="006D3E8B">
            <w:pPr>
              <w:rPr>
                <w:b/>
                <w:sz w:val="24"/>
                <w:szCs w:val="24"/>
              </w:rPr>
            </w:pPr>
            <w:r w:rsidRPr="00CE37A8">
              <w:rPr>
                <w:b/>
                <w:sz w:val="24"/>
                <w:szCs w:val="24"/>
              </w:rPr>
              <w:t>Self-Talk</w:t>
            </w:r>
          </w:p>
          <w:p w14:paraId="2AF5E3D8" w14:textId="77777777" w:rsidR="006D3E8B" w:rsidRPr="00067482" w:rsidRDefault="006D3E8B" w:rsidP="006D3E8B">
            <w:pPr>
              <w:rPr>
                <w:rFonts w:cstheme="minorHAnsi"/>
                <w:color w:val="000000"/>
                <w:sz w:val="24"/>
                <w:szCs w:val="24"/>
                <w:lang w:val="en-GB"/>
              </w:rPr>
            </w:pPr>
            <w:r w:rsidRPr="00067482">
              <w:rPr>
                <w:rFonts w:cstheme="minorHAnsi"/>
                <w:color w:val="000000"/>
                <w:sz w:val="24"/>
                <w:szCs w:val="24"/>
              </w:rPr>
              <w:t>Learn about how thoughts and feelings impact on actions, and develop strategies that will positively impact their actions;</w:t>
            </w:r>
          </w:p>
          <w:p w14:paraId="0D16AF57" w14:textId="77777777" w:rsidR="006D3E8B" w:rsidRPr="00067482" w:rsidRDefault="006D3E8B" w:rsidP="006D3E8B">
            <w:pPr>
              <w:rPr>
                <w:rFonts w:cstheme="minorHAnsi"/>
                <w:color w:val="000000"/>
                <w:sz w:val="24"/>
                <w:szCs w:val="24"/>
                <w:lang w:val="en-GB"/>
              </w:rPr>
            </w:pPr>
            <w:r w:rsidRPr="00067482">
              <w:rPr>
                <w:rFonts w:cstheme="minorHAnsi"/>
                <w:color w:val="000000"/>
                <w:sz w:val="24"/>
                <w:szCs w:val="24"/>
              </w:rPr>
              <w:t>Apply this approach to personal friendships and relationships</w:t>
            </w:r>
          </w:p>
          <w:p w14:paraId="63CEDBC8" w14:textId="046A8C94" w:rsidR="006D3E8B" w:rsidRPr="00067482" w:rsidRDefault="006D3E8B" w:rsidP="006D3E8B">
            <w:pPr>
              <w:rPr>
                <w:rFonts w:cstheme="minorHAnsi"/>
                <w:color w:val="000000"/>
                <w:sz w:val="24"/>
                <w:szCs w:val="24"/>
              </w:rPr>
            </w:pPr>
            <w:r w:rsidRPr="00067482">
              <w:rPr>
                <w:rFonts w:cstheme="minorHAnsi"/>
                <w:color w:val="000000"/>
                <w:sz w:val="24"/>
                <w:szCs w:val="24"/>
              </w:rPr>
              <w:lastRenderedPageBreak/>
              <w:t xml:space="preserve">NC Simple self-care techniques, including the importance of rest, time spent with friends and family and the benefits of hobbies and interests. </w:t>
            </w:r>
          </w:p>
          <w:p w14:paraId="4A046F4C" w14:textId="77777777" w:rsidR="006D3E8B" w:rsidRPr="00067482" w:rsidRDefault="006D3E8B" w:rsidP="006D3E8B">
            <w:pPr>
              <w:rPr>
                <w:rFonts w:cstheme="minorHAnsi"/>
                <w:color w:val="000000"/>
                <w:sz w:val="24"/>
                <w:szCs w:val="24"/>
                <w:lang w:val="en-GB"/>
              </w:rPr>
            </w:pPr>
            <w:r w:rsidRPr="00067482">
              <w:rPr>
                <w:rFonts w:cstheme="minorHAnsi"/>
                <w:color w:val="000000"/>
                <w:sz w:val="24"/>
                <w:szCs w:val="24"/>
              </w:rPr>
              <w:t xml:space="preserve">How important friendships are in making us feel happy and secure, and how people choose and make friends. </w:t>
            </w:r>
          </w:p>
          <w:p w14:paraId="4829A023" w14:textId="77777777" w:rsidR="006D3E8B" w:rsidRPr="00067482" w:rsidRDefault="006D3E8B" w:rsidP="006D3E8B">
            <w:pPr>
              <w:rPr>
                <w:rFonts w:cstheme="minorHAnsi"/>
                <w:color w:val="000000"/>
                <w:sz w:val="24"/>
                <w:szCs w:val="24"/>
                <w:lang w:val="en-GB"/>
              </w:rPr>
            </w:pPr>
            <w:r w:rsidRPr="00067482">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160FE290" w14:textId="77777777" w:rsidR="006D3E8B" w:rsidRPr="00067482" w:rsidRDefault="006D3E8B" w:rsidP="006D3E8B">
            <w:pPr>
              <w:rPr>
                <w:rFonts w:cstheme="minorHAnsi"/>
                <w:color w:val="000000"/>
                <w:sz w:val="24"/>
                <w:szCs w:val="24"/>
                <w:lang w:val="en-GB"/>
              </w:rPr>
            </w:pPr>
            <w:r w:rsidRPr="00067482">
              <w:rPr>
                <w:rFonts w:cstheme="minorHAnsi"/>
                <w:color w:val="000000"/>
                <w:sz w:val="24"/>
                <w:szCs w:val="24"/>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6AFA2044" w14:textId="77777777" w:rsidR="006D3E8B" w:rsidRPr="00067482" w:rsidRDefault="006D3E8B" w:rsidP="006D3E8B">
            <w:pPr>
              <w:rPr>
                <w:rFonts w:cstheme="minorHAnsi"/>
                <w:color w:val="000000"/>
                <w:sz w:val="24"/>
                <w:szCs w:val="24"/>
                <w:lang w:val="en-GB"/>
              </w:rPr>
            </w:pPr>
            <w:r w:rsidRPr="00067482">
              <w:rPr>
                <w:rFonts w:cstheme="minorHAnsi"/>
                <w:color w:val="000000"/>
                <w:sz w:val="24"/>
                <w:szCs w:val="24"/>
              </w:rPr>
              <w:t xml:space="preserve">It is common for people to experience mental ill health. For many people who do, the problems can be resolved if the right support is made available, especially if accessed early enough. </w:t>
            </w:r>
          </w:p>
          <w:p w14:paraId="069FBC92" w14:textId="77777777" w:rsidR="006D3E8B" w:rsidRDefault="006D3E8B" w:rsidP="006D3E8B">
            <w:pPr>
              <w:rPr>
                <w:rFonts w:ascii="Arial" w:hAnsi="Arial" w:cs="Arial"/>
                <w:color w:val="000000"/>
                <w:sz w:val="18"/>
                <w:szCs w:val="18"/>
                <w:lang w:val="en-GB"/>
              </w:rPr>
            </w:pPr>
          </w:p>
          <w:p w14:paraId="2C5D0849" w14:textId="5F1CB7CD" w:rsidR="006D3E8B" w:rsidRPr="00067482" w:rsidRDefault="006D3E8B" w:rsidP="006D3E8B"/>
        </w:tc>
      </w:tr>
    </w:tbl>
    <w:p w14:paraId="57D826AB" w14:textId="2714ECB5" w:rsidR="00E760E2" w:rsidRDefault="00E760E2" w:rsidP="00693D6B">
      <w:pPr>
        <w:rPr>
          <w:sz w:val="24"/>
          <w:szCs w:val="24"/>
        </w:rPr>
      </w:pPr>
    </w:p>
    <w:p w14:paraId="08AC6317" w14:textId="77777777" w:rsidR="00683E13" w:rsidRDefault="00683E13" w:rsidP="00693D6B">
      <w:pPr>
        <w:rPr>
          <w:sz w:val="24"/>
          <w:szCs w:val="24"/>
        </w:rPr>
      </w:pPr>
    </w:p>
    <w:sectPr w:rsidR="00683E13"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5653D" w14:textId="77777777" w:rsidR="003B1BC7" w:rsidRDefault="003B1BC7" w:rsidP="003B0720">
      <w:pPr>
        <w:spacing w:after="0" w:line="240" w:lineRule="auto"/>
      </w:pPr>
      <w:r>
        <w:separator/>
      </w:r>
    </w:p>
  </w:endnote>
  <w:endnote w:type="continuationSeparator" w:id="0">
    <w:p w14:paraId="14D848BE" w14:textId="77777777" w:rsidR="003B1BC7" w:rsidRDefault="003B1BC7"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C860A" w14:textId="77777777" w:rsidR="003B1BC7" w:rsidRDefault="003B1BC7" w:rsidP="003B0720">
      <w:pPr>
        <w:spacing w:after="0" w:line="240" w:lineRule="auto"/>
      </w:pPr>
      <w:r>
        <w:separator/>
      </w:r>
    </w:p>
  </w:footnote>
  <w:footnote w:type="continuationSeparator" w:id="0">
    <w:p w14:paraId="5124024E" w14:textId="77777777" w:rsidR="003B1BC7" w:rsidRDefault="003B1BC7"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5785F"/>
    <w:multiLevelType w:val="hybridMultilevel"/>
    <w:tmpl w:val="374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B4F58"/>
    <w:multiLevelType w:val="hybridMultilevel"/>
    <w:tmpl w:val="E45A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5"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295DB0"/>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253C8B"/>
    <w:multiLevelType w:val="multilevel"/>
    <w:tmpl w:val="B06A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30"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1"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064659"/>
    <w:multiLevelType w:val="hybridMultilevel"/>
    <w:tmpl w:val="B984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6"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8"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4"/>
  </w:num>
  <w:num w:numId="4">
    <w:abstractNumId w:val="14"/>
  </w:num>
  <w:num w:numId="5">
    <w:abstractNumId w:val="13"/>
  </w:num>
  <w:num w:numId="6">
    <w:abstractNumId w:val="0"/>
  </w:num>
  <w:num w:numId="7">
    <w:abstractNumId w:val="28"/>
  </w:num>
  <w:num w:numId="8">
    <w:abstractNumId w:val="9"/>
  </w:num>
  <w:num w:numId="9">
    <w:abstractNumId w:val="37"/>
  </w:num>
  <w:num w:numId="10">
    <w:abstractNumId w:val="39"/>
  </w:num>
  <w:num w:numId="11">
    <w:abstractNumId w:val="2"/>
  </w:num>
  <w:num w:numId="12">
    <w:abstractNumId w:val="38"/>
  </w:num>
  <w:num w:numId="13">
    <w:abstractNumId w:val="8"/>
  </w:num>
  <w:num w:numId="14">
    <w:abstractNumId w:val="36"/>
  </w:num>
  <w:num w:numId="15">
    <w:abstractNumId w:val="12"/>
  </w:num>
  <w:num w:numId="16">
    <w:abstractNumId w:val="17"/>
  </w:num>
  <w:num w:numId="17">
    <w:abstractNumId w:val="43"/>
  </w:num>
  <w:num w:numId="18">
    <w:abstractNumId w:val="30"/>
  </w:num>
  <w:num w:numId="19">
    <w:abstractNumId w:val="19"/>
  </w:num>
  <w:num w:numId="20">
    <w:abstractNumId w:val="31"/>
  </w:num>
  <w:num w:numId="21">
    <w:abstractNumId w:val="22"/>
  </w:num>
  <w:num w:numId="22">
    <w:abstractNumId w:val="23"/>
  </w:num>
  <w:num w:numId="23">
    <w:abstractNumId w:val="3"/>
  </w:num>
  <w:num w:numId="24">
    <w:abstractNumId w:val="11"/>
  </w:num>
  <w:num w:numId="25">
    <w:abstractNumId w:val="5"/>
  </w:num>
  <w:num w:numId="26">
    <w:abstractNumId w:val="1"/>
  </w:num>
  <w:num w:numId="27">
    <w:abstractNumId w:val="34"/>
  </w:num>
  <w:num w:numId="28">
    <w:abstractNumId w:val="10"/>
  </w:num>
  <w:num w:numId="29">
    <w:abstractNumId w:val="27"/>
  </w:num>
  <w:num w:numId="30">
    <w:abstractNumId w:val="29"/>
  </w:num>
  <w:num w:numId="31">
    <w:abstractNumId w:val="35"/>
  </w:num>
  <w:num w:numId="32">
    <w:abstractNumId w:val="25"/>
  </w:num>
  <w:num w:numId="33">
    <w:abstractNumId w:val="41"/>
  </w:num>
  <w:num w:numId="34">
    <w:abstractNumId w:val="20"/>
  </w:num>
  <w:num w:numId="35">
    <w:abstractNumId w:val="42"/>
  </w:num>
  <w:num w:numId="36">
    <w:abstractNumId w:val="18"/>
  </w:num>
  <w:num w:numId="37">
    <w:abstractNumId w:val="21"/>
  </w:num>
  <w:num w:numId="38">
    <w:abstractNumId w:val="40"/>
  </w:num>
  <w:num w:numId="39">
    <w:abstractNumId w:val="6"/>
  </w:num>
  <w:num w:numId="40">
    <w:abstractNumId w:val="15"/>
  </w:num>
  <w:num w:numId="41">
    <w:abstractNumId w:val="16"/>
  </w:num>
  <w:num w:numId="42">
    <w:abstractNumId w:val="24"/>
  </w:num>
  <w:num w:numId="43">
    <w:abstractNumId w:val="7"/>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67482"/>
    <w:rsid w:val="000964F1"/>
    <w:rsid w:val="000B1FC4"/>
    <w:rsid w:val="000D2715"/>
    <w:rsid w:val="000D2FFC"/>
    <w:rsid w:val="000F3208"/>
    <w:rsid w:val="00115847"/>
    <w:rsid w:val="001159B2"/>
    <w:rsid w:val="00120354"/>
    <w:rsid w:val="00130A51"/>
    <w:rsid w:val="001469F2"/>
    <w:rsid w:val="00161904"/>
    <w:rsid w:val="0016499C"/>
    <w:rsid w:val="00166FB1"/>
    <w:rsid w:val="00176BD3"/>
    <w:rsid w:val="001B4EB5"/>
    <w:rsid w:val="001C4A0C"/>
    <w:rsid w:val="001F2E52"/>
    <w:rsid w:val="002221E5"/>
    <w:rsid w:val="00250C1B"/>
    <w:rsid w:val="0025118D"/>
    <w:rsid w:val="00254474"/>
    <w:rsid w:val="00255A4A"/>
    <w:rsid w:val="002A306D"/>
    <w:rsid w:val="002B70C7"/>
    <w:rsid w:val="002C47B4"/>
    <w:rsid w:val="002D5D48"/>
    <w:rsid w:val="002E0A12"/>
    <w:rsid w:val="002E1630"/>
    <w:rsid w:val="002E7ECF"/>
    <w:rsid w:val="00307F6F"/>
    <w:rsid w:val="003112BB"/>
    <w:rsid w:val="00321DBB"/>
    <w:rsid w:val="00325883"/>
    <w:rsid w:val="003309E3"/>
    <w:rsid w:val="003356E4"/>
    <w:rsid w:val="00365679"/>
    <w:rsid w:val="00367787"/>
    <w:rsid w:val="00393B31"/>
    <w:rsid w:val="003B0720"/>
    <w:rsid w:val="003B1BC7"/>
    <w:rsid w:val="003B576B"/>
    <w:rsid w:val="00407211"/>
    <w:rsid w:val="004138EC"/>
    <w:rsid w:val="00416A48"/>
    <w:rsid w:val="00436306"/>
    <w:rsid w:val="004606DE"/>
    <w:rsid w:val="004629CA"/>
    <w:rsid w:val="004E6757"/>
    <w:rsid w:val="005123F4"/>
    <w:rsid w:val="005631EE"/>
    <w:rsid w:val="005902A6"/>
    <w:rsid w:val="005B5161"/>
    <w:rsid w:val="005C3C6D"/>
    <w:rsid w:val="005C7A3C"/>
    <w:rsid w:val="005E20E0"/>
    <w:rsid w:val="005E364E"/>
    <w:rsid w:val="00604218"/>
    <w:rsid w:val="00612F75"/>
    <w:rsid w:val="00626156"/>
    <w:rsid w:val="006311C9"/>
    <w:rsid w:val="00635199"/>
    <w:rsid w:val="00656938"/>
    <w:rsid w:val="00683E13"/>
    <w:rsid w:val="00693D6B"/>
    <w:rsid w:val="006A71F2"/>
    <w:rsid w:val="006B15E6"/>
    <w:rsid w:val="006B3AA8"/>
    <w:rsid w:val="006C2653"/>
    <w:rsid w:val="006C7559"/>
    <w:rsid w:val="006D3E8B"/>
    <w:rsid w:val="006E239B"/>
    <w:rsid w:val="006F2C9F"/>
    <w:rsid w:val="006F6E4E"/>
    <w:rsid w:val="007246F8"/>
    <w:rsid w:val="007345BA"/>
    <w:rsid w:val="007769D1"/>
    <w:rsid w:val="0079487A"/>
    <w:rsid w:val="007C0197"/>
    <w:rsid w:val="007D6840"/>
    <w:rsid w:val="007E1518"/>
    <w:rsid w:val="00814018"/>
    <w:rsid w:val="008144DA"/>
    <w:rsid w:val="0083136E"/>
    <w:rsid w:val="00851929"/>
    <w:rsid w:val="008616CA"/>
    <w:rsid w:val="0086352E"/>
    <w:rsid w:val="00897DC5"/>
    <w:rsid w:val="008A31C6"/>
    <w:rsid w:val="008B45D4"/>
    <w:rsid w:val="008B5005"/>
    <w:rsid w:val="008D515A"/>
    <w:rsid w:val="00902DF7"/>
    <w:rsid w:val="00925664"/>
    <w:rsid w:val="009371D4"/>
    <w:rsid w:val="0094269A"/>
    <w:rsid w:val="009572AA"/>
    <w:rsid w:val="009932A7"/>
    <w:rsid w:val="009C6DD2"/>
    <w:rsid w:val="009D6C7D"/>
    <w:rsid w:val="009F0599"/>
    <w:rsid w:val="00A01696"/>
    <w:rsid w:val="00A0715D"/>
    <w:rsid w:val="00A3114E"/>
    <w:rsid w:val="00A50D97"/>
    <w:rsid w:val="00A61760"/>
    <w:rsid w:val="00A82399"/>
    <w:rsid w:val="00AA41D5"/>
    <w:rsid w:val="00AB7F4E"/>
    <w:rsid w:val="00AD4261"/>
    <w:rsid w:val="00AE1421"/>
    <w:rsid w:val="00AE66DD"/>
    <w:rsid w:val="00AF1B6F"/>
    <w:rsid w:val="00AF6DCA"/>
    <w:rsid w:val="00B33805"/>
    <w:rsid w:val="00B34737"/>
    <w:rsid w:val="00B37540"/>
    <w:rsid w:val="00B40037"/>
    <w:rsid w:val="00B640AF"/>
    <w:rsid w:val="00B75550"/>
    <w:rsid w:val="00BA312F"/>
    <w:rsid w:val="00BA5586"/>
    <w:rsid w:val="00BA6373"/>
    <w:rsid w:val="00BC5168"/>
    <w:rsid w:val="00BC74CF"/>
    <w:rsid w:val="00BF1141"/>
    <w:rsid w:val="00BF1B01"/>
    <w:rsid w:val="00C14FE5"/>
    <w:rsid w:val="00C407B4"/>
    <w:rsid w:val="00C43917"/>
    <w:rsid w:val="00C5584E"/>
    <w:rsid w:val="00C74343"/>
    <w:rsid w:val="00C85D0D"/>
    <w:rsid w:val="00CB3F6F"/>
    <w:rsid w:val="00CE37A8"/>
    <w:rsid w:val="00CF727F"/>
    <w:rsid w:val="00D01757"/>
    <w:rsid w:val="00D31330"/>
    <w:rsid w:val="00D45199"/>
    <w:rsid w:val="00D618F3"/>
    <w:rsid w:val="00D66F6A"/>
    <w:rsid w:val="00D66FF1"/>
    <w:rsid w:val="00D81631"/>
    <w:rsid w:val="00D85117"/>
    <w:rsid w:val="00D94A62"/>
    <w:rsid w:val="00D97569"/>
    <w:rsid w:val="00DE22F2"/>
    <w:rsid w:val="00E15D56"/>
    <w:rsid w:val="00E17897"/>
    <w:rsid w:val="00E760E2"/>
    <w:rsid w:val="00E863E9"/>
    <w:rsid w:val="00EB4BBE"/>
    <w:rsid w:val="00EC1D0D"/>
    <w:rsid w:val="00EC4E67"/>
    <w:rsid w:val="00ED1390"/>
    <w:rsid w:val="00EF4317"/>
    <w:rsid w:val="00F0263D"/>
    <w:rsid w:val="00F34693"/>
    <w:rsid w:val="00F3751D"/>
    <w:rsid w:val="00F5266B"/>
    <w:rsid w:val="00F76A11"/>
    <w:rsid w:val="00FA2815"/>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uiPriority w:val="34"/>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9441">
      <w:bodyDiv w:val="1"/>
      <w:marLeft w:val="0"/>
      <w:marRight w:val="0"/>
      <w:marTop w:val="0"/>
      <w:marBottom w:val="0"/>
      <w:divBdr>
        <w:top w:val="none" w:sz="0" w:space="0" w:color="auto"/>
        <w:left w:val="none" w:sz="0" w:space="0" w:color="auto"/>
        <w:bottom w:val="none" w:sz="0" w:space="0" w:color="auto"/>
        <w:right w:val="none" w:sz="0" w:space="0" w:color="auto"/>
      </w:divBdr>
    </w:div>
    <w:div w:id="211885390">
      <w:bodyDiv w:val="1"/>
      <w:marLeft w:val="0"/>
      <w:marRight w:val="0"/>
      <w:marTop w:val="0"/>
      <w:marBottom w:val="0"/>
      <w:divBdr>
        <w:top w:val="none" w:sz="0" w:space="0" w:color="auto"/>
        <w:left w:val="none" w:sz="0" w:space="0" w:color="auto"/>
        <w:bottom w:val="none" w:sz="0" w:space="0" w:color="auto"/>
        <w:right w:val="none" w:sz="0" w:space="0" w:color="auto"/>
      </w:divBdr>
    </w:div>
    <w:div w:id="265188355">
      <w:bodyDiv w:val="1"/>
      <w:marLeft w:val="0"/>
      <w:marRight w:val="0"/>
      <w:marTop w:val="0"/>
      <w:marBottom w:val="0"/>
      <w:divBdr>
        <w:top w:val="none" w:sz="0" w:space="0" w:color="auto"/>
        <w:left w:val="none" w:sz="0" w:space="0" w:color="auto"/>
        <w:bottom w:val="none" w:sz="0" w:space="0" w:color="auto"/>
        <w:right w:val="none" w:sz="0" w:space="0" w:color="auto"/>
      </w:divBdr>
    </w:div>
    <w:div w:id="295181041">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430510535">
      <w:bodyDiv w:val="1"/>
      <w:marLeft w:val="0"/>
      <w:marRight w:val="0"/>
      <w:marTop w:val="0"/>
      <w:marBottom w:val="0"/>
      <w:divBdr>
        <w:top w:val="none" w:sz="0" w:space="0" w:color="auto"/>
        <w:left w:val="none" w:sz="0" w:space="0" w:color="auto"/>
        <w:bottom w:val="none" w:sz="0" w:space="0" w:color="auto"/>
        <w:right w:val="none" w:sz="0" w:space="0" w:color="auto"/>
      </w:divBdr>
    </w:div>
    <w:div w:id="553548270">
      <w:bodyDiv w:val="1"/>
      <w:marLeft w:val="0"/>
      <w:marRight w:val="0"/>
      <w:marTop w:val="0"/>
      <w:marBottom w:val="0"/>
      <w:divBdr>
        <w:top w:val="none" w:sz="0" w:space="0" w:color="auto"/>
        <w:left w:val="none" w:sz="0" w:space="0" w:color="auto"/>
        <w:bottom w:val="none" w:sz="0" w:space="0" w:color="auto"/>
        <w:right w:val="none" w:sz="0" w:space="0" w:color="auto"/>
      </w:divBdr>
    </w:div>
    <w:div w:id="760416386">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41355447">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430274626">
      <w:bodyDiv w:val="1"/>
      <w:marLeft w:val="0"/>
      <w:marRight w:val="0"/>
      <w:marTop w:val="0"/>
      <w:marBottom w:val="0"/>
      <w:divBdr>
        <w:top w:val="none" w:sz="0" w:space="0" w:color="auto"/>
        <w:left w:val="none" w:sz="0" w:space="0" w:color="auto"/>
        <w:bottom w:val="none" w:sz="0" w:space="0" w:color="auto"/>
        <w:right w:val="none" w:sz="0" w:space="0" w:color="auto"/>
      </w:divBdr>
    </w:div>
    <w:div w:id="1484931699">
      <w:bodyDiv w:val="1"/>
      <w:marLeft w:val="0"/>
      <w:marRight w:val="0"/>
      <w:marTop w:val="0"/>
      <w:marBottom w:val="0"/>
      <w:divBdr>
        <w:top w:val="none" w:sz="0" w:space="0" w:color="auto"/>
        <w:left w:val="none" w:sz="0" w:space="0" w:color="auto"/>
        <w:bottom w:val="none" w:sz="0" w:space="0" w:color="auto"/>
        <w:right w:val="none" w:sz="0" w:space="0" w:color="auto"/>
      </w:divBdr>
    </w:div>
    <w:div w:id="1516572720">
      <w:bodyDiv w:val="1"/>
      <w:marLeft w:val="0"/>
      <w:marRight w:val="0"/>
      <w:marTop w:val="0"/>
      <w:marBottom w:val="0"/>
      <w:divBdr>
        <w:top w:val="none" w:sz="0" w:space="0" w:color="auto"/>
        <w:left w:val="none" w:sz="0" w:space="0" w:color="auto"/>
        <w:bottom w:val="none" w:sz="0" w:space="0" w:color="auto"/>
        <w:right w:val="none" w:sz="0" w:space="0" w:color="auto"/>
      </w:divBdr>
    </w:div>
    <w:div w:id="1696924579">
      <w:bodyDiv w:val="1"/>
      <w:marLeft w:val="0"/>
      <w:marRight w:val="0"/>
      <w:marTop w:val="0"/>
      <w:marBottom w:val="0"/>
      <w:divBdr>
        <w:top w:val="none" w:sz="0" w:space="0" w:color="auto"/>
        <w:left w:val="none" w:sz="0" w:space="0" w:color="auto"/>
        <w:bottom w:val="none" w:sz="0" w:space="0" w:color="auto"/>
        <w:right w:val="none" w:sz="0" w:space="0" w:color="auto"/>
      </w:divBdr>
    </w:div>
    <w:div w:id="1850095885">
      <w:bodyDiv w:val="1"/>
      <w:marLeft w:val="0"/>
      <w:marRight w:val="0"/>
      <w:marTop w:val="0"/>
      <w:marBottom w:val="0"/>
      <w:divBdr>
        <w:top w:val="none" w:sz="0" w:space="0" w:color="auto"/>
        <w:left w:val="none" w:sz="0" w:space="0" w:color="auto"/>
        <w:bottom w:val="none" w:sz="0" w:space="0" w:color="auto"/>
        <w:right w:val="none" w:sz="0" w:space="0" w:color="auto"/>
      </w:divBdr>
    </w:div>
    <w:div w:id="1858930513">
      <w:bodyDiv w:val="1"/>
      <w:marLeft w:val="0"/>
      <w:marRight w:val="0"/>
      <w:marTop w:val="0"/>
      <w:marBottom w:val="0"/>
      <w:divBdr>
        <w:top w:val="none" w:sz="0" w:space="0" w:color="auto"/>
        <w:left w:val="none" w:sz="0" w:space="0" w:color="auto"/>
        <w:bottom w:val="none" w:sz="0" w:space="0" w:color="auto"/>
        <w:right w:val="none" w:sz="0" w:space="0" w:color="auto"/>
      </w:divBdr>
    </w:div>
    <w:div w:id="1898084232">
      <w:bodyDiv w:val="1"/>
      <w:marLeft w:val="0"/>
      <w:marRight w:val="0"/>
      <w:marTop w:val="0"/>
      <w:marBottom w:val="0"/>
      <w:divBdr>
        <w:top w:val="none" w:sz="0" w:space="0" w:color="auto"/>
        <w:left w:val="none" w:sz="0" w:space="0" w:color="auto"/>
        <w:bottom w:val="none" w:sz="0" w:space="0" w:color="auto"/>
        <w:right w:val="none" w:sz="0" w:space="0" w:color="auto"/>
      </w:divBdr>
    </w:div>
    <w:div w:id="1927416445">
      <w:bodyDiv w:val="1"/>
      <w:marLeft w:val="0"/>
      <w:marRight w:val="0"/>
      <w:marTop w:val="0"/>
      <w:marBottom w:val="0"/>
      <w:divBdr>
        <w:top w:val="none" w:sz="0" w:space="0" w:color="auto"/>
        <w:left w:val="none" w:sz="0" w:space="0" w:color="auto"/>
        <w:bottom w:val="none" w:sz="0" w:space="0" w:color="auto"/>
        <w:right w:val="none" w:sz="0" w:space="0" w:color="auto"/>
      </w:divBdr>
    </w:div>
    <w:div w:id="1975522247">
      <w:bodyDiv w:val="1"/>
      <w:marLeft w:val="0"/>
      <w:marRight w:val="0"/>
      <w:marTop w:val="0"/>
      <w:marBottom w:val="0"/>
      <w:divBdr>
        <w:top w:val="none" w:sz="0" w:space="0" w:color="auto"/>
        <w:left w:val="none" w:sz="0" w:space="0" w:color="auto"/>
        <w:bottom w:val="none" w:sz="0" w:space="0" w:color="auto"/>
        <w:right w:val="none" w:sz="0" w:space="0" w:color="auto"/>
      </w:divBdr>
    </w:div>
    <w:div w:id="2063670994">
      <w:bodyDiv w:val="1"/>
      <w:marLeft w:val="0"/>
      <w:marRight w:val="0"/>
      <w:marTop w:val="0"/>
      <w:marBottom w:val="0"/>
      <w:divBdr>
        <w:top w:val="none" w:sz="0" w:space="0" w:color="auto"/>
        <w:left w:val="none" w:sz="0" w:space="0" w:color="auto"/>
        <w:bottom w:val="none" w:sz="0" w:space="0" w:color="auto"/>
        <w:right w:val="none" w:sz="0" w:space="0" w:color="auto"/>
      </w:divBdr>
    </w:div>
    <w:div w:id="2064019630">
      <w:bodyDiv w:val="1"/>
      <w:marLeft w:val="0"/>
      <w:marRight w:val="0"/>
      <w:marTop w:val="0"/>
      <w:marBottom w:val="0"/>
      <w:divBdr>
        <w:top w:val="none" w:sz="0" w:space="0" w:color="auto"/>
        <w:left w:val="none" w:sz="0" w:space="0" w:color="auto"/>
        <w:bottom w:val="none" w:sz="0" w:space="0" w:color="auto"/>
        <w:right w:val="none" w:sz="0" w:space="0" w:color="auto"/>
      </w:divBdr>
    </w:div>
    <w:div w:id="2075472317">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98BB-E14A-4306-97FE-828C601B795A}">
  <ds:schemaRefs>
    <ds:schemaRef ds:uri="http://schemas.microsoft.com/office/infopath/2007/PartnerControls"/>
    <ds:schemaRef ds:uri="4c49ff08-6254-4bb9-ae1f-e668c6b5a274"/>
    <ds:schemaRef ds:uri="http://purl.org/dc/elements/1.1/"/>
    <ds:schemaRef ds:uri="http://schemas.microsoft.com/office/2006/metadata/properties"/>
    <ds:schemaRef ds:uri="b57ede8c-d8e3-4e06-8069-fce107d07569"/>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2022-09-22T09:59:00Z</dcterms:created>
  <dcterms:modified xsi:type="dcterms:W3CDTF">2022-09-22T09:59:00Z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