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757397C4" w:rsidR="002C47B4" w:rsidRPr="003B576B" w:rsidRDefault="002C47B4" w:rsidP="00C407B4">
            <w:pPr>
              <w:jc w:val="center"/>
              <w:rPr>
                <w:rFonts w:cs="Arial"/>
                <w:sz w:val="24"/>
                <w:szCs w:val="24"/>
              </w:rPr>
            </w:pPr>
            <w:r>
              <w:rPr>
                <w:b/>
                <w:color w:val="FFFF00"/>
                <w:sz w:val="28"/>
              </w:rPr>
              <w:t xml:space="preserve">St </w:t>
            </w:r>
            <w:r w:rsidR="00EF4317">
              <w:rPr>
                <w:b/>
                <w:color w:val="FFFF00"/>
                <w:sz w:val="28"/>
              </w:rPr>
              <w:t>Aldhelm</w:t>
            </w:r>
            <w:r>
              <w:rPr>
                <w:b/>
                <w:color w:val="FFFF00"/>
                <w:sz w:val="28"/>
              </w:rPr>
              <w:t xml:space="preserve"> T</w:t>
            </w:r>
            <w:r w:rsidR="006B3AA8">
              <w:rPr>
                <w:b/>
                <w:color w:val="FFFF00"/>
                <w:sz w:val="28"/>
              </w:rPr>
              <w:t xml:space="preserve">erm 5 </w:t>
            </w:r>
            <w:r w:rsidR="00C407B4">
              <w:rPr>
                <w:b/>
                <w:color w:val="FFFF00"/>
                <w:sz w:val="28"/>
              </w:rPr>
              <w:t>-</w:t>
            </w:r>
            <w:r w:rsidR="00F864DB">
              <w:rPr>
                <w:b/>
                <w:color w:val="FFFF00"/>
                <w:sz w:val="28"/>
              </w:rPr>
              <w:t xml:space="preserve"> Cycle B</w:t>
            </w:r>
          </w:p>
        </w:tc>
      </w:tr>
      <w:tr w:rsidR="00AE66DD" w:rsidRPr="00C407B4" w14:paraId="2C5D07FA" w14:textId="77777777" w:rsidTr="00CF727F">
        <w:trPr>
          <w:trHeight w:val="961"/>
        </w:trPr>
        <w:tc>
          <w:tcPr>
            <w:tcW w:w="2223" w:type="dxa"/>
            <w:vAlign w:val="center"/>
          </w:tcPr>
          <w:p w14:paraId="2C5D07E5" w14:textId="77777777" w:rsidR="00AE66DD" w:rsidRPr="00C407B4" w:rsidRDefault="00AE66DD" w:rsidP="00AE66DD">
            <w:pPr>
              <w:jc w:val="center"/>
            </w:pPr>
            <w:r w:rsidRPr="00C407B4">
              <w:t>Topic</w:t>
            </w:r>
          </w:p>
        </w:tc>
        <w:tc>
          <w:tcPr>
            <w:tcW w:w="13507" w:type="dxa"/>
            <w:vAlign w:val="center"/>
          </w:tcPr>
          <w:p w14:paraId="3924C8EA" w14:textId="53CD3DEC" w:rsidR="00AE66DD" w:rsidRPr="003B576B" w:rsidRDefault="00F864DB" w:rsidP="00AE66DD">
            <w:pPr>
              <w:jc w:val="center"/>
              <w:rPr>
                <w:sz w:val="24"/>
                <w:szCs w:val="24"/>
              </w:rPr>
            </w:pPr>
            <w:r>
              <w:rPr>
                <w:sz w:val="24"/>
                <w:szCs w:val="24"/>
              </w:rPr>
              <w:t xml:space="preserve"> Victorian Schoolroom</w:t>
            </w:r>
          </w:p>
          <w:p w14:paraId="2C5D07E7" w14:textId="35A7D97A" w:rsidR="00AE66DD" w:rsidRPr="00C407B4" w:rsidRDefault="00F864DB" w:rsidP="00AE66DD">
            <w:pPr>
              <w:jc w:val="center"/>
              <w:rPr>
                <w:rFonts w:cs="Arial"/>
              </w:rPr>
            </w:pPr>
            <w:r>
              <w:rPr>
                <w:noProof/>
                <w:lang w:val="en-GB" w:eastAsia="en-GB"/>
              </w:rPr>
              <w:drawing>
                <wp:inline distT="0" distB="0" distL="0" distR="0" wp14:anchorId="034EF3F1" wp14:editId="06F11722">
                  <wp:extent cx="1238657" cy="696789"/>
                  <wp:effectExtent l="0" t="0" r="0" b="8255"/>
                  <wp:docPr id="11" name="Picture 11" descr="Strangers &amp; Pilgrims on Earth: Miss Austen, Miss Mason ~ A &quot;Living Book&quot;  Hom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ngers &amp; Pilgrims on Earth: Miss Austen, Miss Mason ~ A &quot;Living Book&quot;  Home Edu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1657" cy="720978"/>
                          </a:xfrm>
                          <a:prstGeom prst="rect">
                            <a:avLst/>
                          </a:prstGeom>
                          <a:noFill/>
                          <a:ln>
                            <a:noFill/>
                          </a:ln>
                        </pic:spPr>
                      </pic:pic>
                    </a:graphicData>
                  </a:graphic>
                </wp:inline>
              </w:drawing>
            </w:r>
          </w:p>
        </w:tc>
      </w:tr>
      <w:tr w:rsidR="00AE66DD" w:rsidRPr="00C407B4" w14:paraId="17B58006" w14:textId="77777777" w:rsidTr="006A122C">
        <w:trPr>
          <w:trHeight w:val="961"/>
        </w:trPr>
        <w:tc>
          <w:tcPr>
            <w:tcW w:w="2223" w:type="dxa"/>
            <w:vAlign w:val="center"/>
          </w:tcPr>
          <w:p w14:paraId="0501ECAB" w14:textId="672ADFAB" w:rsidR="00AE66DD" w:rsidRPr="00C407B4" w:rsidRDefault="00AE66DD" w:rsidP="00AE66DD">
            <w:pPr>
              <w:jc w:val="center"/>
            </w:pPr>
            <w:r w:rsidRPr="00C407B4">
              <w:t>WOW Experience</w:t>
            </w:r>
          </w:p>
        </w:tc>
        <w:tc>
          <w:tcPr>
            <w:tcW w:w="13507" w:type="dxa"/>
          </w:tcPr>
          <w:p w14:paraId="35E11A2A" w14:textId="18D0124C" w:rsidR="00AE66DD" w:rsidRPr="00C407B4" w:rsidRDefault="00AE66DD" w:rsidP="00AE66DD">
            <w:pPr>
              <w:rPr>
                <w:rFonts w:cs="Arial"/>
              </w:rPr>
            </w:pPr>
          </w:p>
        </w:tc>
      </w:tr>
      <w:tr w:rsidR="00AE66DD" w:rsidRPr="00C407B4" w14:paraId="2C5D0815" w14:textId="77777777" w:rsidTr="00CF727F">
        <w:trPr>
          <w:trHeight w:val="961"/>
        </w:trPr>
        <w:tc>
          <w:tcPr>
            <w:tcW w:w="2223" w:type="dxa"/>
            <w:vAlign w:val="center"/>
          </w:tcPr>
          <w:p w14:paraId="2C5D07FB" w14:textId="77777777" w:rsidR="00AE66DD" w:rsidRPr="00C407B4" w:rsidRDefault="00AE66DD" w:rsidP="00AE66DD">
            <w:pPr>
              <w:jc w:val="center"/>
            </w:pPr>
            <w:r w:rsidRPr="00C407B4">
              <w:t>History/Geography</w:t>
            </w:r>
          </w:p>
        </w:tc>
        <w:tc>
          <w:tcPr>
            <w:tcW w:w="13507" w:type="dxa"/>
          </w:tcPr>
          <w:p w14:paraId="221D2164" w14:textId="77777777" w:rsidR="00F864DB" w:rsidRPr="00F864DB" w:rsidRDefault="00F864DB" w:rsidP="00F864DB">
            <w:pPr>
              <w:spacing w:after="100" w:afterAutospacing="1" w:line="259" w:lineRule="auto"/>
              <w:rPr>
                <w:rFonts w:cs="Arial"/>
                <w:sz w:val="24"/>
                <w:szCs w:val="24"/>
              </w:rPr>
            </w:pPr>
            <w:r w:rsidRPr="00F864DB">
              <w:rPr>
                <w:rFonts w:cs="Arial"/>
                <w:sz w:val="24"/>
                <w:szCs w:val="24"/>
              </w:rPr>
              <w:t xml:space="preserve">N.C: Local history/ changes within living memory </w:t>
            </w:r>
          </w:p>
          <w:p w14:paraId="5296B5DF" w14:textId="77777777" w:rsidR="00F864DB" w:rsidRPr="00F864DB" w:rsidRDefault="00F864DB" w:rsidP="00F864DB">
            <w:pPr>
              <w:spacing w:after="100" w:afterAutospacing="1" w:line="259" w:lineRule="auto"/>
              <w:rPr>
                <w:rFonts w:cs="Arial"/>
                <w:sz w:val="24"/>
                <w:szCs w:val="24"/>
              </w:rPr>
            </w:pPr>
            <w:r w:rsidRPr="00F864DB">
              <w:rPr>
                <w:rFonts w:cs="Arial"/>
                <w:sz w:val="24"/>
                <w:szCs w:val="24"/>
              </w:rPr>
              <w:t xml:space="preserve">Schools/ Victorians </w:t>
            </w:r>
          </w:p>
          <w:p w14:paraId="218F3CB3" w14:textId="04005F88" w:rsidR="00F864DB" w:rsidRDefault="00F864DB" w:rsidP="00F864DB">
            <w:pPr>
              <w:pStyle w:val="NoSpacing"/>
            </w:pPr>
            <w:r w:rsidRPr="00F864DB">
              <w:t xml:space="preserve">What were the people who </w:t>
            </w:r>
            <w:r>
              <w:t>lived here like a 150 years ago?</w:t>
            </w:r>
          </w:p>
          <w:p w14:paraId="7EB05D62" w14:textId="0F96A6F2" w:rsidR="00F864DB" w:rsidRPr="00F864DB" w:rsidRDefault="00F864DB" w:rsidP="00F864DB">
            <w:pPr>
              <w:pStyle w:val="NoSpacing"/>
            </w:pPr>
            <w:r w:rsidRPr="00F864DB">
              <w:t xml:space="preserve">How were schools different? </w:t>
            </w:r>
          </w:p>
          <w:p w14:paraId="2C5D07FF" w14:textId="5B1E8E21" w:rsidR="00B5412C" w:rsidRPr="00F944AD" w:rsidRDefault="005336C2" w:rsidP="00F944AD">
            <w:pPr>
              <w:pStyle w:val="Default"/>
              <w:spacing w:after="120"/>
              <w:ind w:left="2" w:hanging="2"/>
              <w:jc w:val="center"/>
              <w:rPr>
                <w:rFonts w:asciiTheme="minorHAnsi" w:hAnsiTheme="minorHAnsi"/>
              </w:rPr>
            </w:pPr>
            <w:hyperlink r:id="rId12" w:history="1">
              <w:r w:rsidR="0013013F" w:rsidRPr="0013013F">
                <w:rPr>
                  <w:rStyle w:val="Hyperlink"/>
                  <w:rFonts w:asciiTheme="minorHAnsi" w:hAnsiTheme="minorHAnsi"/>
                </w:rPr>
                <w:t>Knowledge Organiser</w:t>
              </w:r>
            </w:hyperlink>
          </w:p>
        </w:tc>
      </w:tr>
      <w:tr w:rsidR="00AE66DD" w:rsidRPr="00C407B4" w14:paraId="2C5D081E" w14:textId="77777777" w:rsidTr="00A110A5">
        <w:trPr>
          <w:trHeight w:val="961"/>
        </w:trPr>
        <w:tc>
          <w:tcPr>
            <w:tcW w:w="2223" w:type="dxa"/>
            <w:vAlign w:val="center"/>
          </w:tcPr>
          <w:p w14:paraId="2C5D0816" w14:textId="77777777" w:rsidR="00AE66DD" w:rsidRPr="00C407B4" w:rsidRDefault="00AE66DD" w:rsidP="00AE66DD">
            <w:pPr>
              <w:jc w:val="center"/>
            </w:pPr>
            <w:r w:rsidRPr="00C407B4">
              <w:t>Art/ D &amp; T</w:t>
            </w:r>
          </w:p>
        </w:tc>
        <w:tc>
          <w:tcPr>
            <w:tcW w:w="13507" w:type="dxa"/>
            <w:vAlign w:val="center"/>
          </w:tcPr>
          <w:p w14:paraId="6BD9460F" w14:textId="394124EA" w:rsidR="00F864DB" w:rsidRPr="0086693B" w:rsidRDefault="00F864DB" w:rsidP="00F864DB">
            <w:pPr>
              <w:rPr>
                <w:rFonts w:cs="Arial"/>
                <w:b/>
                <w:sz w:val="24"/>
                <w:szCs w:val="24"/>
              </w:rPr>
            </w:pPr>
            <w:r w:rsidRPr="0086693B">
              <w:rPr>
                <w:rFonts w:cstheme="minorHAnsi"/>
                <w:b/>
                <w:sz w:val="24"/>
                <w:szCs w:val="24"/>
              </w:rPr>
              <w:t>DT: Make a pouch (sewing)</w:t>
            </w:r>
            <w:r w:rsidRPr="0086693B">
              <w:rPr>
                <w:rFonts w:cs="Arial"/>
                <w:b/>
                <w:sz w:val="24"/>
                <w:szCs w:val="24"/>
              </w:rPr>
              <w:t xml:space="preserve"> </w:t>
            </w:r>
          </w:p>
          <w:p w14:paraId="0961ABDB" w14:textId="77777777" w:rsidR="00F864DB" w:rsidRPr="00F864DB" w:rsidRDefault="00F864DB" w:rsidP="00F864DB">
            <w:pPr>
              <w:widowControl w:val="0"/>
              <w:tabs>
                <w:tab w:val="left" w:pos="266"/>
              </w:tabs>
              <w:autoSpaceDE w:val="0"/>
              <w:autoSpaceDN w:val="0"/>
              <w:spacing w:line="242" w:lineRule="auto"/>
              <w:rPr>
                <w:rFonts w:cs="Arial"/>
                <w:sz w:val="24"/>
                <w:szCs w:val="24"/>
              </w:rPr>
            </w:pPr>
            <w:r w:rsidRPr="00F864DB">
              <w:rPr>
                <w:rFonts w:cs="Arial"/>
                <w:sz w:val="24"/>
                <w:szCs w:val="24"/>
              </w:rPr>
              <w:t xml:space="preserve">•design purposeful, functional, appealing products for themselves and other users based on design criteria </w:t>
            </w:r>
          </w:p>
          <w:p w14:paraId="030AB486" w14:textId="77777777" w:rsidR="00F864DB" w:rsidRPr="00F864DB" w:rsidRDefault="00F864DB" w:rsidP="00F864DB">
            <w:pPr>
              <w:widowControl w:val="0"/>
              <w:tabs>
                <w:tab w:val="left" w:pos="266"/>
              </w:tabs>
              <w:autoSpaceDE w:val="0"/>
              <w:autoSpaceDN w:val="0"/>
              <w:spacing w:line="242" w:lineRule="auto"/>
              <w:rPr>
                <w:rFonts w:cs="Arial"/>
                <w:sz w:val="24"/>
                <w:szCs w:val="24"/>
              </w:rPr>
            </w:pPr>
            <w:r w:rsidRPr="00F864DB">
              <w:rPr>
                <w:rFonts w:cs="Arial"/>
                <w:sz w:val="24"/>
                <w:szCs w:val="24"/>
              </w:rPr>
              <w:t>•generate, develop, model and communicate their ideas through talking, drawing, templates, mock-ups and, where appropriate, information and communication technology</w:t>
            </w:r>
          </w:p>
          <w:p w14:paraId="4CBC227D" w14:textId="77777777" w:rsidR="00F864DB" w:rsidRPr="00F864DB" w:rsidRDefault="00F864DB" w:rsidP="00F864DB">
            <w:pPr>
              <w:widowControl w:val="0"/>
              <w:tabs>
                <w:tab w:val="left" w:pos="266"/>
              </w:tabs>
              <w:autoSpaceDE w:val="0"/>
              <w:autoSpaceDN w:val="0"/>
              <w:spacing w:line="242" w:lineRule="auto"/>
              <w:rPr>
                <w:rFonts w:cs="Arial"/>
                <w:sz w:val="24"/>
                <w:szCs w:val="24"/>
              </w:rPr>
            </w:pPr>
            <w:r w:rsidRPr="00F864DB">
              <w:rPr>
                <w:rFonts w:cs="Arial"/>
                <w:sz w:val="24"/>
                <w:szCs w:val="24"/>
              </w:rPr>
              <w:t xml:space="preserve">Make </w:t>
            </w:r>
          </w:p>
          <w:p w14:paraId="6883FCE3" w14:textId="77777777" w:rsidR="00F864DB" w:rsidRPr="00F864DB" w:rsidRDefault="00F864DB" w:rsidP="00F864DB">
            <w:pPr>
              <w:widowControl w:val="0"/>
              <w:tabs>
                <w:tab w:val="left" w:pos="266"/>
              </w:tabs>
              <w:autoSpaceDE w:val="0"/>
              <w:autoSpaceDN w:val="0"/>
              <w:spacing w:line="242" w:lineRule="auto"/>
              <w:rPr>
                <w:rFonts w:cs="Arial"/>
                <w:sz w:val="24"/>
                <w:szCs w:val="24"/>
              </w:rPr>
            </w:pPr>
            <w:r w:rsidRPr="00F864DB">
              <w:rPr>
                <w:rFonts w:cs="Arial"/>
                <w:sz w:val="24"/>
                <w:szCs w:val="24"/>
              </w:rPr>
              <w:t xml:space="preserve">•select from and use a range of tools and equipment to perform practical tasks [for example, cutting, shaping, joining and finishing] </w:t>
            </w:r>
          </w:p>
          <w:p w14:paraId="2A897B64" w14:textId="77777777" w:rsidR="00F864DB" w:rsidRPr="00F864DB" w:rsidRDefault="00F864DB" w:rsidP="00F864DB">
            <w:pPr>
              <w:widowControl w:val="0"/>
              <w:tabs>
                <w:tab w:val="left" w:pos="266"/>
              </w:tabs>
              <w:autoSpaceDE w:val="0"/>
              <w:autoSpaceDN w:val="0"/>
              <w:spacing w:line="242" w:lineRule="auto"/>
              <w:rPr>
                <w:rFonts w:cs="Arial"/>
                <w:sz w:val="24"/>
                <w:szCs w:val="24"/>
              </w:rPr>
            </w:pPr>
            <w:r w:rsidRPr="00F864DB">
              <w:rPr>
                <w:rFonts w:cs="Arial"/>
                <w:sz w:val="24"/>
                <w:szCs w:val="24"/>
              </w:rPr>
              <w:lastRenderedPageBreak/>
              <w:t>•select from and use a wide range of materials and components, including construction materials, textiles and ingredients, according to their characteristics</w:t>
            </w:r>
          </w:p>
          <w:p w14:paraId="774F6685" w14:textId="77777777" w:rsidR="00F864DB" w:rsidRPr="00F864DB" w:rsidRDefault="00F864DB" w:rsidP="00F864DB">
            <w:pPr>
              <w:widowControl w:val="0"/>
              <w:tabs>
                <w:tab w:val="left" w:pos="266"/>
              </w:tabs>
              <w:autoSpaceDE w:val="0"/>
              <w:autoSpaceDN w:val="0"/>
              <w:spacing w:line="242" w:lineRule="auto"/>
              <w:rPr>
                <w:rFonts w:cs="Arial"/>
                <w:sz w:val="24"/>
                <w:szCs w:val="24"/>
              </w:rPr>
            </w:pPr>
            <w:r w:rsidRPr="00F864DB">
              <w:rPr>
                <w:rFonts w:cs="Arial"/>
                <w:sz w:val="24"/>
                <w:szCs w:val="24"/>
              </w:rPr>
              <w:t xml:space="preserve">Evaluate </w:t>
            </w:r>
          </w:p>
          <w:p w14:paraId="3C1CE930" w14:textId="77777777" w:rsidR="00F864DB" w:rsidRPr="00F864DB" w:rsidRDefault="00F864DB" w:rsidP="00F864DB">
            <w:pPr>
              <w:widowControl w:val="0"/>
              <w:tabs>
                <w:tab w:val="left" w:pos="266"/>
              </w:tabs>
              <w:autoSpaceDE w:val="0"/>
              <w:autoSpaceDN w:val="0"/>
              <w:spacing w:line="242" w:lineRule="auto"/>
              <w:rPr>
                <w:rFonts w:cs="Arial"/>
                <w:sz w:val="24"/>
                <w:szCs w:val="24"/>
              </w:rPr>
            </w:pPr>
            <w:r w:rsidRPr="00F864DB">
              <w:rPr>
                <w:rFonts w:cs="Arial"/>
                <w:sz w:val="24"/>
                <w:szCs w:val="24"/>
              </w:rPr>
              <w:t xml:space="preserve">•explore and evaluate a range of existing products </w:t>
            </w:r>
          </w:p>
          <w:p w14:paraId="3C2AAD6E" w14:textId="77777777" w:rsidR="00F864DB" w:rsidRPr="00F864DB" w:rsidRDefault="00F864DB" w:rsidP="00F864DB">
            <w:pPr>
              <w:widowControl w:val="0"/>
              <w:tabs>
                <w:tab w:val="left" w:pos="266"/>
              </w:tabs>
              <w:autoSpaceDE w:val="0"/>
              <w:autoSpaceDN w:val="0"/>
              <w:spacing w:line="242" w:lineRule="auto"/>
              <w:rPr>
                <w:rFonts w:cs="Arial"/>
                <w:sz w:val="24"/>
                <w:szCs w:val="24"/>
              </w:rPr>
            </w:pPr>
            <w:r w:rsidRPr="00F864DB">
              <w:rPr>
                <w:rFonts w:cs="Arial"/>
                <w:sz w:val="24"/>
                <w:szCs w:val="24"/>
              </w:rPr>
              <w:t>•evaluate their ideas and products against design criteria</w:t>
            </w:r>
          </w:p>
          <w:p w14:paraId="4C4C2A61" w14:textId="77777777" w:rsidR="00F864DB" w:rsidRPr="00F864DB" w:rsidRDefault="00F864DB" w:rsidP="00F864DB">
            <w:pPr>
              <w:widowControl w:val="0"/>
              <w:tabs>
                <w:tab w:val="left" w:pos="266"/>
              </w:tabs>
              <w:autoSpaceDE w:val="0"/>
              <w:autoSpaceDN w:val="0"/>
              <w:spacing w:line="242" w:lineRule="auto"/>
              <w:rPr>
                <w:rFonts w:cs="Arial"/>
                <w:sz w:val="24"/>
                <w:szCs w:val="24"/>
              </w:rPr>
            </w:pPr>
            <w:r w:rsidRPr="00F864DB">
              <w:rPr>
                <w:rFonts w:cs="Arial"/>
                <w:sz w:val="24"/>
                <w:szCs w:val="24"/>
              </w:rPr>
              <w:t xml:space="preserve">Technical knowledge </w:t>
            </w:r>
          </w:p>
          <w:p w14:paraId="2102A7C7" w14:textId="77777777" w:rsidR="00F864DB" w:rsidRPr="00F864DB" w:rsidRDefault="00F864DB" w:rsidP="00F864DB">
            <w:pPr>
              <w:widowControl w:val="0"/>
              <w:tabs>
                <w:tab w:val="left" w:pos="266"/>
              </w:tabs>
              <w:autoSpaceDE w:val="0"/>
              <w:autoSpaceDN w:val="0"/>
              <w:spacing w:line="242" w:lineRule="auto"/>
              <w:rPr>
                <w:rFonts w:cs="Arial"/>
                <w:sz w:val="24"/>
                <w:szCs w:val="24"/>
              </w:rPr>
            </w:pPr>
            <w:r w:rsidRPr="00F864DB">
              <w:rPr>
                <w:rFonts w:cs="Arial"/>
                <w:sz w:val="24"/>
                <w:szCs w:val="24"/>
              </w:rPr>
              <w:t xml:space="preserve">•build structures, exploring how they can be made stronger, stiffer and more stable </w:t>
            </w:r>
          </w:p>
          <w:p w14:paraId="7DEB3D47" w14:textId="77777777" w:rsidR="00F864DB" w:rsidRPr="00F864DB" w:rsidRDefault="00F864DB" w:rsidP="00F864DB">
            <w:pPr>
              <w:widowControl w:val="0"/>
              <w:tabs>
                <w:tab w:val="left" w:pos="266"/>
              </w:tabs>
              <w:autoSpaceDE w:val="0"/>
              <w:autoSpaceDN w:val="0"/>
              <w:spacing w:line="242" w:lineRule="auto"/>
              <w:rPr>
                <w:rFonts w:cs="Arial"/>
                <w:sz w:val="24"/>
                <w:szCs w:val="24"/>
              </w:rPr>
            </w:pPr>
            <w:r w:rsidRPr="00F864DB">
              <w:rPr>
                <w:rFonts w:cs="Arial"/>
                <w:sz w:val="24"/>
                <w:szCs w:val="24"/>
              </w:rPr>
              <w:t>•explore and use mechanisms [for example, levers, sliders, wheels and axles], in their products.</w:t>
            </w:r>
          </w:p>
          <w:p w14:paraId="0502C3F4" w14:textId="77777777" w:rsidR="00B5412C" w:rsidRDefault="00B5412C" w:rsidP="00AE66DD">
            <w:pPr>
              <w:rPr>
                <w:rFonts w:cs="Arial"/>
                <w:sz w:val="24"/>
                <w:szCs w:val="24"/>
              </w:rPr>
            </w:pPr>
          </w:p>
          <w:p w14:paraId="2C5D0817" w14:textId="236EECCA" w:rsidR="00B5412C" w:rsidRPr="00C407B4" w:rsidRDefault="005336C2" w:rsidP="00F944AD">
            <w:pPr>
              <w:jc w:val="center"/>
              <w:rPr>
                <w:rFonts w:cs="Arial"/>
              </w:rPr>
            </w:pPr>
            <w:hyperlink r:id="rId13" w:history="1">
              <w:r w:rsidR="00F944AD" w:rsidRPr="00F944AD">
                <w:rPr>
                  <w:rStyle w:val="Hyperlink"/>
                  <w:rFonts w:cs="Arial"/>
                </w:rPr>
                <w:t>Knowledge Organiser</w:t>
              </w:r>
            </w:hyperlink>
          </w:p>
        </w:tc>
      </w:tr>
      <w:tr w:rsidR="00AE66DD" w:rsidRPr="00C407B4" w14:paraId="2C5D0826" w14:textId="77777777" w:rsidTr="00CF727F">
        <w:trPr>
          <w:trHeight w:val="961"/>
        </w:trPr>
        <w:tc>
          <w:tcPr>
            <w:tcW w:w="2223" w:type="dxa"/>
            <w:vAlign w:val="center"/>
          </w:tcPr>
          <w:p w14:paraId="2C5D081F" w14:textId="77777777" w:rsidR="00AE66DD" w:rsidRPr="00C407B4" w:rsidRDefault="00AE66DD" w:rsidP="00AE66DD">
            <w:pPr>
              <w:jc w:val="center"/>
            </w:pPr>
            <w:r w:rsidRPr="00C407B4">
              <w:lastRenderedPageBreak/>
              <w:t>Science</w:t>
            </w:r>
          </w:p>
        </w:tc>
        <w:tc>
          <w:tcPr>
            <w:tcW w:w="13507" w:type="dxa"/>
          </w:tcPr>
          <w:p w14:paraId="6DBD3897" w14:textId="471F0BF0" w:rsidR="003B163D" w:rsidRDefault="00B2361C" w:rsidP="003B163D">
            <w:pPr>
              <w:jc w:val="center"/>
              <w:rPr>
                <w:rFonts w:cs="Arial"/>
                <w:b/>
                <w:sz w:val="24"/>
                <w:szCs w:val="24"/>
              </w:rPr>
            </w:pPr>
            <w:r>
              <w:rPr>
                <w:rFonts w:cs="Arial"/>
                <w:b/>
                <w:sz w:val="24"/>
                <w:szCs w:val="24"/>
              </w:rPr>
              <w:t>Plants</w:t>
            </w:r>
          </w:p>
          <w:p w14:paraId="0650FC45" w14:textId="77777777" w:rsidR="00DC4D54" w:rsidRPr="00DC4D54" w:rsidRDefault="00DC4D54" w:rsidP="00B2361C">
            <w:pPr>
              <w:pStyle w:val="Default"/>
              <w:rPr>
                <w:rFonts w:asciiTheme="minorHAnsi" w:hAnsiTheme="minorHAnsi" w:cstheme="minorHAnsi"/>
              </w:rPr>
            </w:pPr>
            <w:r w:rsidRPr="00DC4D54">
              <w:rPr>
                <w:rFonts w:asciiTheme="minorHAnsi" w:hAnsiTheme="minorHAnsi" w:cstheme="minorHAnsi"/>
              </w:rPr>
              <w:t>NC</w:t>
            </w:r>
          </w:p>
          <w:p w14:paraId="375CCC7C" w14:textId="74E4BDC4" w:rsidR="00DC4D54" w:rsidRPr="00DC4D54" w:rsidRDefault="00DC4D54" w:rsidP="00B2361C">
            <w:pPr>
              <w:pStyle w:val="Default"/>
              <w:rPr>
                <w:rFonts w:asciiTheme="minorHAnsi" w:hAnsiTheme="minorHAnsi" w:cstheme="minorHAnsi"/>
              </w:rPr>
            </w:pPr>
            <w:r w:rsidRPr="00DC4D54">
              <w:rPr>
                <w:rFonts w:asciiTheme="minorHAnsi" w:hAnsiTheme="minorHAnsi" w:cstheme="minorHAnsi"/>
              </w:rPr>
              <w:t xml:space="preserve">Asking simple questions and recognising that they can be answered in different ways.  Identify and describe the basic structure of a variety of common flowering plants, including trees. </w:t>
            </w:r>
          </w:p>
          <w:p w14:paraId="7A8D5866" w14:textId="7E1D73CE" w:rsidR="00DC4D54" w:rsidRPr="00DC4D54" w:rsidRDefault="00DC4D54" w:rsidP="00B2361C">
            <w:pPr>
              <w:pStyle w:val="Default"/>
              <w:rPr>
                <w:rFonts w:asciiTheme="minorHAnsi" w:hAnsiTheme="minorHAnsi" w:cstheme="minorHAnsi"/>
              </w:rPr>
            </w:pPr>
            <w:r w:rsidRPr="00DC4D54">
              <w:rPr>
                <w:rFonts w:asciiTheme="minorHAnsi" w:hAnsiTheme="minorHAnsi" w:cstheme="minorHAnsi"/>
              </w:rPr>
              <w:t>Observing closely, using simple equipment.</w:t>
            </w:r>
          </w:p>
          <w:p w14:paraId="4AF09FF8" w14:textId="6BEAA47A" w:rsidR="00DC4D54" w:rsidRPr="00DC4D54" w:rsidRDefault="00DC4D54" w:rsidP="00B2361C">
            <w:pPr>
              <w:pStyle w:val="Default"/>
              <w:rPr>
                <w:rFonts w:asciiTheme="minorHAnsi" w:hAnsiTheme="minorHAnsi" w:cstheme="minorHAnsi"/>
              </w:rPr>
            </w:pPr>
            <w:r w:rsidRPr="00DC4D54">
              <w:rPr>
                <w:rFonts w:asciiTheme="minorHAnsi" w:hAnsiTheme="minorHAnsi" w:cstheme="minorHAnsi"/>
              </w:rPr>
              <w:t>Identify and name a variety of common wild and garden plants, including deciduous and evergreen trees.</w:t>
            </w:r>
          </w:p>
          <w:p w14:paraId="23B4CC1E" w14:textId="1A6AB03E" w:rsidR="00DC4D54" w:rsidRPr="00DC4D54" w:rsidRDefault="00DC4D54" w:rsidP="00B2361C">
            <w:pPr>
              <w:pStyle w:val="Default"/>
              <w:rPr>
                <w:rFonts w:asciiTheme="minorHAnsi" w:hAnsiTheme="minorHAnsi" w:cstheme="minorHAnsi"/>
              </w:rPr>
            </w:pPr>
            <w:r w:rsidRPr="00DC4D54">
              <w:rPr>
                <w:rFonts w:asciiTheme="minorHAnsi" w:hAnsiTheme="minorHAnsi" w:cstheme="minorHAnsi"/>
              </w:rPr>
              <w:t>Using their observations and ideas to suggest answers to questions.</w:t>
            </w:r>
          </w:p>
          <w:p w14:paraId="67C3E8F1" w14:textId="77777777" w:rsidR="00DC4D54" w:rsidRPr="00DC4D54" w:rsidRDefault="00DC4D54" w:rsidP="00B2361C">
            <w:pPr>
              <w:pStyle w:val="Default"/>
              <w:rPr>
                <w:rFonts w:asciiTheme="minorHAnsi" w:hAnsiTheme="minorHAnsi" w:cstheme="minorHAnsi"/>
              </w:rPr>
            </w:pPr>
          </w:p>
          <w:p w14:paraId="44FC6D17" w14:textId="647F1674" w:rsidR="003B163D" w:rsidRPr="00DC4D54" w:rsidRDefault="00B2361C" w:rsidP="00B2361C">
            <w:pPr>
              <w:pStyle w:val="Default"/>
              <w:rPr>
                <w:rFonts w:asciiTheme="minorHAnsi" w:hAnsiTheme="minorHAnsi" w:cstheme="minorHAnsi"/>
                <w:b/>
              </w:rPr>
            </w:pPr>
            <w:r w:rsidRPr="00DC4D54">
              <w:rPr>
                <w:rFonts w:asciiTheme="minorHAnsi" w:hAnsiTheme="minorHAnsi" w:cstheme="minorHAnsi"/>
              </w:rPr>
              <w:t>In this unit about plants, children will learn to name the basic parts of a plant, including seeds. They will have the opportunity to plant their own seeds and to make observations of how they grow over time. Children will also learn to identify, name and describe a variety of garden and wild plants as well as evergreen and deciduous trees. Children will use all of their knowledge gained throughout the topic to identify, compare and classify plants.</w:t>
            </w:r>
          </w:p>
          <w:p w14:paraId="2C5D0820" w14:textId="613984E4" w:rsidR="00AE66DD" w:rsidRPr="00C407B4" w:rsidRDefault="00AE66DD" w:rsidP="00AE66DD">
            <w:pPr>
              <w:shd w:val="clear" w:color="auto" w:fill="FFFFFF"/>
              <w:spacing w:after="75"/>
              <w:rPr>
                <w:rFonts w:eastAsia="Times New Roman" w:cstheme="minorHAnsi"/>
                <w:color w:val="0B0C0C"/>
                <w:lang w:val="en-GB" w:eastAsia="en-GB"/>
              </w:rPr>
            </w:pPr>
          </w:p>
        </w:tc>
      </w:tr>
      <w:tr w:rsidR="00AE66DD" w:rsidRPr="00C407B4" w14:paraId="5106E0AB" w14:textId="77777777" w:rsidTr="00EC4E67">
        <w:trPr>
          <w:trHeight w:val="699"/>
        </w:trPr>
        <w:tc>
          <w:tcPr>
            <w:tcW w:w="2223" w:type="dxa"/>
            <w:vAlign w:val="center"/>
          </w:tcPr>
          <w:p w14:paraId="08DF51E9" w14:textId="2D8F4AF8" w:rsidR="00AE66DD" w:rsidRPr="00C407B4" w:rsidRDefault="00AE66DD" w:rsidP="00AE66DD">
            <w:pPr>
              <w:jc w:val="center"/>
            </w:pPr>
            <w:r w:rsidRPr="00C407B4">
              <w:t>Religious Education</w:t>
            </w:r>
          </w:p>
        </w:tc>
        <w:tc>
          <w:tcPr>
            <w:tcW w:w="13507" w:type="dxa"/>
          </w:tcPr>
          <w:p w14:paraId="6A179C25" w14:textId="77777777" w:rsidR="00AE66DD" w:rsidRDefault="00AE66DD" w:rsidP="00AE66DD">
            <w:pPr>
              <w:jc w:val="center"/>
              <w:rPr>
                <w:rFonts w:cs="Arial"/>
                <w:b/>
                <w:sz w:val="24"/>
                <w:szCs w:val="24"/>
              </w:rPr>
            </w:pPr>
            <w:r>
              <w:rPr>
                <w:rFonts w:cs="Arial"/>
                <w:b/>
                <w:sz w:val="24"/>
                <w:szCs w:val="24"/>
              </w:rPr>
              <w:t>Easter</w:t>
            </w:r>
          </w:p>
          <w:p w14:paraId="26CE33AD" w14:textId="77777777" w:rsidR="00AE66DD" w:rsidRPr="00AE66DD" w:rsidRDefault="00AE66DD" w:rsidP="00AE66DD">
            <w:pPr>
              <w:rPr>
                <w:rFonts w:cs="Arial"/>
                <w:b/>
                <w:sz w:val="24"/>
                <w:szCs w:val="24"/>
              </w:rPr>
            </w:pPr>
            <w:r w:rsidRPr="00AE66DD">
              <w:rPr>
                <w:rFonts w:cstheme="minorHAnsi"/>
                <w:color w:val="000000" w:themeColor="text1"/>
                <w:sz w:val="24"/>
                <w:szCs w:val="24"/>
              </w:rPr>
              <w:t xml:space="preserve">Pupils will be able to retell the Easter story from the perspective of Peter </w:t>
            </w:r>
          </w:p>
          <w:p w14:paraId="4FA12D78" w14:textId="77777777" w:rsidR="00AE66DD" w:rsidRPr="00AE66DD" w:rsidRDefault="00AE66DD" w:rsidP="00AE66DD">
            <w:pPr>
              <w:spacing w:line="276" w:lineRule="auto"/>
              <w:jc w:val="both"/>
              <w:rPr>
                <w:rFonts w:cstheme="minorHAnsi"/>
                <w:color w:val="000000" w:themeColor="text1"/>
                <w:sz w:val="24"/>
                <w:szCs w:val="24"/>
              </w:rPr>
            </w:pPr>
            <w:r w:rsidRPr="00AE66DD">
              <w:rPr>
                <w:rFonts w:cstheme="minorHAnsi"/>
                <w:color w:val="000000" w:themeColor="text1"/>
                <w:sz w:val="24"/>
                <w:szCs w:val="24"/>
              </w:rPr>
              <w:t>Pupils will be able to use subject specific words and phrases like: resurrection, empty tomb, Paschal Candle</w:t>
            </w:r>
          </w:p>
          <w:p w14:paraId="755A2237" w14:textId="77777777" w:rsidR="00AE66DD" w:rsidRPr="00AE66DD" w:rsidRDefault="00AE66DD" w:rsidP="00AE66DD">
            <w:pPr>
              <w:spacing w:line="276" w:lineRule="auto"/>
              <w:jc w:val="both"/>
              <w:rPr>
                <w:rFonts w:cstheme="minorHAnsi"/>
                <w:color w:val="000000" w:themeColor="text1"/>
                <w:sz w:val="24"/>
                <w:szCs w:val="24"/>
              </w:rPr>
            </w:pPr>
            <w:r w:rsidRPr="00AE66DD">
              <w:rPr>
                <w:rFonts w:cstheme="minorHAnsi"/>
                <w:color w:val="000000" w:themeColor="text1"/>
                <w:sz w:val="24"/>
                <w:szCs w:val="24"/>
              </w:rPr>
              <w:t>Pupils will be able to state symbols connected with Easter</w:t>
            </w:r>
          </w:p>
          <w:p w14:paraId="1DDF9F14" w14:textId="77777777" w:rsidR="00AE66DD" w:rsidRPr="00AE66DD" w:rsidRDefault="00AE66DD" w:rsidP="00AE66DD">
            <w:pPr>
              <w:spacing w:line="276" w:lineRule="auto"/>
              <w:jc w:val="both"/>
              <w:rPr>
                <w:rFonts w:cstheme="minorHAnsi"/>
                <w:color w:val="000000" w:themeColor="text1"/>
                <w:sz w:val="24"/>
                <w:szCs w:val="24"/>
              </w:rPr>
            </w:pPr>
            <w:r w:rsidRPr="00AE66DD">
              <w:rPr>
                <w:rFonts w:cstheme="minorHAnsi"/>
                <w:color w:val="000000" w:themeColor="text1"/>
                <w:sz w:val="24"/>
                <w:szCs w:val="24"/>
              </w:rPr>
              <w:t>Pupils will be able to describe all the symbols on the</w:t>
            </w:r>
            <w:r w:rsidRPr="00AE66DD">
              <w:rPr>
                <w:rFonts w:ascii="Times New Roman" w:hAnsi="Times New Roman" w:cs="Times New Roman"/>
                <w:color w:val="000000" w:themeColor="text1"/>
                <w:sz w:val="24"/>
                <w:szCs w:val="24"/>
              </w:rPr>
              <w:t xml:space="preserve"> </w:t>
            </w:r>
            <w:r w:rsidRPr="00AE66DD">
              <w:rPr>
                <w:rFonts w:cstheme="minorHAnsi"/>
                <w:color w:val="000000" w:themeColor="text1"/>
                <w:sz w:val="24"/>
                <w:szCs w:val="24"/>
              </w:rPr>
              <w:t xml:space="preserve">Paschal Candle. </w:t>
            </w:r>
          </w:p>
          <w:p w14:paraId="26E688ED" w14:textId="77777777" w:rsidR="00AE66DD" w:rsidRPr="00AE66DD" w:rsidRDefault="00AE66DD" w:rsidP="00AE66DD">
            <w:pPr>
              <w:spacing w:line="276" w:lineRule="auto"/>
              <w:rPr>
                <w:rFonts w:cstheme="minorHAnsi"/>
                <w:color w:val="000000" w:themeColor="text1"/>
                <w:sz w:val="24"/>
                <w:szCs w:val="24"/>
              </w:rPr>
            </w:pPr>
            <w:r w:rsidRPr="00AE66DD">
              <w:rPr>
                <w:rFonts w:cstheme="minorHAnsi"/>
                <w:color w:val="000000" w:themeColor="text1"/>
                <w:sz w:val="24"/>
                <w:szCs w:val="24"/>
              </w:rPr>
              <w:t xml:space="preserve">Pupils will be able to describe some ways in which the disciples responded to the resurrection </w:t>
            </w:r>
          </w:p>
          <w:p w14:paraId="642D284E" w14:textId="77777777" w:rsidR="00F864DB" w:rsidRDefault="00AE66DD" w:rsidP="00F864DB">
            <w:pPr>
              <w:spacing w:line="276" w:lineRule="auto"/>
              <w:rPr>
                <w:rFonts w:cstheme="minorHAnsi"/>
                <w:b/>
                <w:color w:val="000000" w:themeColor="text1"/>
                <w:sz w:val="24"/>
                <w:szCs w:val="24"/>
              </w:rPr>
            </w:pPr>
            <w:r w:rsidRPr="00AE66DD">
              <w:rPr>
                <w:rFonts w:cstheme="minorHAnsi"/>
                <w:color w:val="000000" w:themeColor="text1"/>
                <w:sz w:val="24"/>
                <w:szCs w:val="24"/>
              </w:rPr>
              <w:lastRenderedPageBreak/>
              <w:t>Pupils will be able to</w:t>
            </w:r>
            <w:r w:rsidRPr="00AE66DD">
              <w:rPr>
                <w:rFonts w:cstheme="minorHAnsi"/>
                <w:sz w:val="24"/>
                <w:szCs w:val="24"/>
              </w:rPr>
              <w:t xml:space="preserve"> c</w:t>
            </w:r>
            <w:r w:rsidRPr="00AE66DD">
              <w:rPr>
                <w:rFonts w:cstheme="minorHAnsi"/>
                <w:color w:val="000000" w:themeColor="text1"/>
                <w:sz w:val="24"/>
                <w:szCs w:val="24"/>
              </w:rPr>
              <w:t xml:space="preserve">onfidently ask and answer some questions about the resurrection and the feelings of the disciples encountering the risen Christ </w:t>
            </w:r>
          </w:p>
          <w:p w14:paraId="0B83E19E" w14:textId="58B64976" w:rsidR="00F864DB" w:rsidRPr="00F864DB" w:rsidRDefault="00AE66DD" w:rsidP="00F864DB">
            <w:pPr>
              <w:spacing w:line="276" w:lineRule="auto"/>
              <w:rPr>
                <w:rFonts w:cstheme="minorHAnsi"/>
                <w:b/>
                <w:color w:val="000000" w:themeColor="text1"/>
                <w:sz w:val="24"/>
                <w:szCs w:val="24"/>
              </w:rPr>
            </w:pPr>
            <w:r w:rsidRPr="00AE66DD">
              <w:rPr>
                <w:rFonts w:cstheme="minorHAnsi"/>
                <w:color w:val="000000" w:themeColor="text1"/>
                <w:sz w:val="24"/>
                <w:szCs w:val="24"/>
              </w:rPr>
              <w:t>Pupils will be able to state in a simple way the meaning the story holds for Christians.</w:t>
            </w:r>
            <w:r w:rsidR="00F864DB" w:rsidRPr="00F34693">
              <w:rPr>
                <w:rFonts w:cstheme="minorHAnsi"/>
                <w:b/>
                <w:sz w:val="24"/>
                <w:szCs w:val="24"/>
              </w:rPr>
              <w:t xml:space="preserve"> </w:t>
            </w:r>
          </w:p>
          <w:p w14:paraId="27504964" w14:textId="77777777" w:rsidR="00F864DB" w:rsidRDefault="00F864DB" w:rsidP="00F864DB">
            <w:pPr>
              <w:jc w:val="center"/>
              <w:rPr>
                <w:rFonts w:cstheme="minorHAnsi"/>
                <w:b/>
                <w:sz w:val="24"/>
                <w:szCs w:val="24"/>
              </w:rPr>
            </w:pPr>
          </w:p>
          <w:p w14:paraId="3DBD86AE" w14:textId="5D7331F4" w:rsidR="00F864DB" w:rsidRPr="00F34693" w:rsidRDefault="00F864DB" w:rsidP="00F864DB">
            <w:pPr>
              <w:jc w:val="center"/>
              <w:rPr>
                <w:rFonts w:cstheme="minorHAnsi"/>
                <w:b/>
                <w:sz w:val="24"/>
                <w:szCs w:val="24"/>
              </w:rPr>
            </w:pPr>
            <w:r w:rsidRPr="00F34693">
              <w:rPr>
                <w:rFonts w:cstheme="minorHAnsi"/>
                <w:b/>
                <w:sz w:val="24"/>
                <w:szCs w:val="24"/>
              </w:rPr>
              <w:t xml:space="preserve">Pentecost </w:t>
            </w:r>
          </w:p>
          <w:p w14:paraId="2AE4A850" w14:textId="77777777" w:rsidR="00F864DB" w:rsidRPr="00F34693" w:rsidRDefault="00F864DB" w:rsidP="00F864DB">
            <w:pPr>
              <w:spacing w:line="276" w:lineRule="auto"/>
              <w:rPr>
                <w:rFonts w:cstheme="minorHAnsi"/>
                <w:b/>
                <w:color w:val="000000" w:themeColor="text1"/>
                <w:sz w:val="24"/>
                <w:szCs w:val="24"/>
              </w:rPr>
            </w:pPr>
            <w:r w:rsidRPr="00F34693">
              <w:rPr>
                <w:rFonts w:cstheme="minorHAnsi"/>
                <w:color w:val="000000" w:themeColor="text1"/>
                <w:sz w:val="24"/>
                <w:szCs w:val="24"/>
              </w:rPr>
              <w:t>Pupils will be able to describe aspects of the coming of the Spirit as told in John’s Gospel</w:t>
            </w:r>
            <w:r w:rsidRPr="00F34693">
              <w:rPr>
                <w:rFonts w:cstheme="minorHAnsi"/>
                <w:b/>
                <w:color w:val="000000" w:themeColor="text1"/>
                <w:sz w:val="24"/>
                <w:szCs w:val="24"/>
              </w:rPr>
              <w:t xml:space="preserve"> </w:t>
            </w:r>
            <w:r w:rsidRPr="00F34693">
              <w:rPr>
                <w:rFonts w:cstheme="minorHAnsi"/>
                <w:color w:val="000000" w:themeColor="text1"/>
                <w:sz w:val="24"/>
                <w:szCs w:val="24"/>
              </w:rPr>
              <w:t xml:space="preserve">AT1 </w:t>
            </w:r>
          </w:p>
          <w:p w14:paraId="2119DC82" w14:textId="77777777" w:rsidR="00F864DB" w:rsidRPr="00F34693" w:rsidRDefault="00F864DB" w:rsidP="00F864DB">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use correctly subject specific words and phrases like: Pentecost, Spirit, forgiveness and symbols of the Spirit AT1</w:t>
            </w:r>
          </w:p>
          <w:p w14:paraId="782D19BA" w14:textId="77777777" w:rsidR="00F864DB" w:rsidRPr="00F34693" w:rsidRDefault="00F864DB" w:rsidP="00F864DB">
            <w:pPr>
              <w:spacing w:line="276" w:lineRule="auto"/>
              <w:rPr>
                <w:rFonts w:cstheme="minorHAnsi"/>
                <w:color w:val="000000" w:themeColor="text1"/>
                <w:sz w:val="24"/>
                <w:szCs w:val="24"/>
              </w:rPr>
            </w:pPr>
            <w:r w:rsidRPr="00F34693">
              <w:rPr>
                <w:rFonts w:cstheme="minorHAnsi"/>
                <w:color w:val="000000" w:themeColor="text1"/>
                <w:sz w:val="24"/>
                <w:szCs w:val="24"/>
              </w:rPr>
              <w:t xml:space="preserve">Pupils will be able to describe some ways in which the disciples responded to the Holy Spirit AT1  </w:t>
            </w:r>
          </w:p>
          <w:p w14:paraId="7540DEBE" w14:textId="77777777" w:rsidR="00F864DB" w:rsidRPr="00F34693" w:rsidRDefault="00F864DB" w:rsidP="00F864DB">
            <w:pPr>
              <w:spacing w:line="276" w:lineRule="auto"/>
              <w:rPr>
                <w:rFonts w:cstheme="minorHAnsi"/>
                <w:color w:val="000000" w:themeColor="text1"/>
                <w:sz w:val="24"/>
                <w:szCs w:val="24"/>
              </w:rPr>
            </w:pPr>
            <w:r w:rsidRPr="00F34693">
              <w:rPr>
                <w:rFonts w:cstheme="minorHAnsi"/>
                <w:color w:val="000000" w:themeColor="text1"/>
                <w:sz w:val="24"/>
                <w:szCs w:val="24"/>
              </w:rPr>
              <w:t>Pupils will be able to ask questions concerning the coming of the Spirit and ask questions about the feelings of the disciples meeting the risen Christ and receiving the Spirit AT2</w:t>
            </w:r>
          </w:p>
          <w:p w14:paraId="5AE02910" w14:textId="056F6FB5" w:rsidR="00AE66DD" w:rsidRDefault="00AE66DD" w:rsidP="00AE66DD">
            <w:pPr>
              <w:spacing w:line="276" w:lineRule="auto"/>
              <w:rPr>
                <w:rFonts w:cstheme="minorHAnsi"/>
                <w:color w:val="000000" w:themeColor="text1"/>
                <w:sz w:val="24"/>
                <w:szCs w:val="24"/>
              </w:rPr>
            </w:pPr>
          </w:p>
          <w:p w14:paraId="1F1D2FBF" w14:textId="77777777" w:rsidR="00F864DB" w:rsidRPr="00AE66DD" w:rsidRDefault="00F864DB" w:rsidP="00AE66DD">
            <w:pPr>
              <w:spacing w:line="276" w:lineRule="auto"/>
              <w:rPr>
                <w:rFonts w:cstheme="minorHAnsi"/>
                <w:b/>
                <w:color w:val="000000" w:themeColor="text1"/>
                <w:sz w:val="24"/>
                <w:szCs w:val="24"/>
              </w:rPr>
            </w:pPr>
          </w:p>
          <w:p w14:paraId="7A5604E6" w14:textId="2E94A1CE" w:rsidR="00AE66DD" w:rsidRPr="00E15D56" w:rsidRDefault="00AE66DD" w:rsidP="00AE66DD">
            <w:pPr>
              <w:pStyle w:val="ListParagraph"/>
              <w:ind w:left="420"/>
              <w:rPr>
                <w:rFonts w:cstheme="minorHAnsi"/>
                <w:b/>
                <w:sz w:val="20"/>
                <w:szCs w:val="20"/>
              </w:rPr>
            </w:pPr>
          </w:p>
        </w:tc>
      </w:tr>
      <w:tr w:rsidR="00AE66DD" w:rsidRPr="00C407B4" w14:paraId="2C5D082F" w14:textId="77777777" w:rsidTr="00CF727F">
        <w:trPr>
          <w:trHeight w:val="961"/>
        </w:trPr>
        <w:tc>
          <w:tcPr>
            <w:tcW w:w="2223" w:type="dxa"/>
            <w:vAlign w:val="center"/>
          </w:tcPr>
          <w:p w14:paraId="2C5D0827" w14:textId="77777777" w:rsidR="00AE66DD" w:rsidRPr="00C407B4" w:rsidRDefault="00AE66DD" w:rsidP="00AE66DD">
            <w:pPr>
              <w:jc w:val="center"/>
            </w:pPr>
            <w:r w:rsidRPr="00C407B4">
              <w:lastRenderedPageBreak/>
              <w:t>Music</w:t>
            </w:r>
          </w:p>
        </w:tc>
        <w:tc>
          <w:tcPr>
            <w:tcW w:w="13507" w:type="dxa"/>
          </w:tcPr>
          <w:p w14:paraId="44C490A8" w14:textId="78AB4411" w:rsidR="00AE66DD" w:rsidRPr="00AE66DD" w:rsidRDefault="00C543CA" w:rsidP="00AE66DD">
            <w:pPr>
              <w:pStyle w:val="Default"/>
              <w:jc w:val="center"/>
              <w:rPr>
                <w:rFonts w:asciiTheme="minorHAnsi" w:hAnsiTheme="minorHAnsi" w:cstheme="minorHAnsi"/>
                <w:b/>
              </w:rPr>
            </w:pPr>
            <w:r>
              <w:rPr>
                <w:rFonts w:asciiTheme="minorHAnsi" w:hAnsiTheme="minorHAnsi" w:cstheme="minorHAnsi"/>
                <w:b/>
              </w:rPr>
              <w:t>Friendship Song</w:t>
            </w:r>
          </w:p>
          <w:p w14:paraId="43EE584B" w14:textId="77777777" w:rsidR="00AE66DD" w:rsidRPr="00C543CA" w:rsidRDefault="00AE66DD" w:rsidP="00AE66DD">
            <w:pPr>
              <w:pStyle w:val="Default"/>
              <w:rPr>
                <w:rFonts w:asciiTheme="minorHAnsi" w:hAnsiTheme="minorHAnsi" w:cstheme="minorHAnsi"/>
                <w:color w:val="auto"/>
                <w:sz w:val="22"/>
                <w:szCs w:val="22"/>
              </w:rPr>
            </w:pPr>
          </w:p>
          <w:p w14:paraId="29BE183A" w14:textId="31C69603" w:rsidR="00AE66DD" w:rsidRPr="007E4DA9" w:rsidRDefault="00C543CA" w:rsidP="00AE66DD">
            <w:pPr>
              <w:shd w:val="clear" w:color="auto" w:fill="FFFFFF"/>
              <w:spacing w:after="100" w:afterAutospacing="1"/>
              <w:rPr>
                <w:rFonts w:eastAsia="Times New Roman" w:cstheme="minorHAnsi"/>
                <w:sz w:val="24"/>
                <w:szCs w:val="24"/>
                <w:lang w:val="en-GB" w:eastAsia="en-GB"/>
              </w:rPr>
            </w:pPr>
            <w:r w:rsidRPr="007E4DA9">
              <w:rPr>
                <w:rFonts w:cstheme="minorHAnsi"/>
                <w:sz w:val="24"/>
                <w:szCs w:val="24"/>
                <w:shd w:val="clear" w:color="auto" w:fill="FFFFFF"/>
              </w:rPr>
              <w:t>This is a song about being friends.</w:t>
            </w:r>
          </w:p>
          <w:p w14:paraId="7CB440E2" w14:textId="77777777" w:rsidR="00AE66DD" w:rsidRPr="007E4DA9" w:rsidRDefault="00AE66DD" w:rsidP="00AE66DD">
            <w:pPr>
              <w:shd w:val="clear" w:color="auto" w:fill="FFFFFF"/>
              <w:spacing w:after="100" w:afterAutospacing="1"/>
              <w:rPr>
                <w:rFonts w:eastAsia="Times New Roman" w:cstheme="minorHAnsi"/>
                <w:sz w:val="24"/>
                <w:szCs w:val="24"/>
                <w:lang w:val="en-GB" w:eastAsia="en-GB"/>
              </w:rPr>
            </w:pPr>
            <w:r w:rsidRPr="007E4DA9">
              <w:rPr>
                <w:rFonts w:eastAsia="Times New Roman" w:cstheme="minorHAnsi"/>
                <w:sz w:val="24"/>
                <w:szCs w:val="24"/>
                <w:lang w:val="en-GB" w:eastAsia="en-GB"/>
              </w:rPr>
              <w:t>This unit contains all the classic teaching resources you would expect but with upgrades. These include new Listen &amp; Appraise apps; new progressive Warm-up Games, Flexible Games and improvisation resources, and a new compose tool. Perform with more options too!</w:t>
            </w:r>
          </w:p>
          <w:p w14:paraId="2A2A19CF" w14:textId="77777777" w:rsidR="00AE66DD" w:rsidRPr="007E4DA9" w:rsidRDefault="00AE66DD" w:rsidP="00AE66DD">
            <w:pPr>
              <w:pStyle w:val="Default"/>
              <w:rPr>
                <w:rFonts w:asciiTheme="minorHAnsi" w:hAnsiTheme="minorHAnsi" w:cstheme="minorHAnsi"/>
              </w:rPr>
            </w:pPr>
          </w:p>
          <w:p w14:paraId="2C2CEFD8" w14:textId="77777777" w:rsidR="00AE66DD" w:rsidRPr="007E4DA9" w:rsidRDefault="00AE66DD" w:rsidP="00AE66DD">
            <w:pPr>
              <w:pStyle w:val="Default"/>
              <w:rPr>
                <w:rFonts w:asciiTheme="minorHAnsi" w:hAnsiTheme="minorHAnsi" w:cstheme="minorHAnsi"/>
              </w:rPr>
            </w:pPr>
            <w:r w:rsidRPr="007E4DA9">
              <w:rPr>
                <w:rFonts w:asciiTheme="minorHAnsi" w:hAnsiTheme="minorHAnsi" w:cstheme="minorHAnsi"/>
              </w:rPr>
              <w:t>•use their voices expressively and creatively by singing songs and speaking chants and rhymes</w:t>
            </w:r>
          </w:p>
          <w:p w14:paraId="52F9FC8C" w14:textId="77777777" w:rsidR="00AE66DD" w:rsidRPr="007E4DA9" w:rsidRDefault="00AE66DD" w:rsidP="00AE66DD">
            <w:pPr>
              <w:pStyle w:val="Default"/>
              <w:rPr>
                <w:rFonts w:asciiTheme="minorHAnsi" w:hAnsiTheme="minorHAnsi" w:cstheme="minorHAnsi"/>
              </w:rPr>
            </w:pPr>
            <w:r w:rsidRPr="007E4DA9">
              <w:rPr>
                <w:rFonts w:asciiTheme="minorHAnsi" w:hAnsiTheme="minorHAnsi" w:cstheme="minorHAnsi"/>
              </w:rPr>
              <w:t>•</w:t>
            </w:r>
            <w:r w:rsidRPr="007E4DA9">
              <w:rPr>
                <w:rFonts w:asciiTheme="minorHAnsi" w:hAnsiTheme="minorHAnsi" w:cstheme="minorHAnsi"/>
              </w:rPr>
              <w:tab/>
              <w:t>play tuned and untuned instruments musically</w:t>
            </w:r>
          </w:p>
          <w:p w14:paraId="5B5A60D9" w14:textId="77777777" w:rsidR="00AE66DD" w:rsidRPr="007E4DA9" w:rsidRDefault="00AE66DD" w:rsidP="00AE66DD">
            <w:pPr>
              <w:pStyle w:val="Default"/>
              <w:rPr>
                <w:rFonts w:asciiTheme="minorHAnsi" w:hAnsiTheme="minorHAnsi" w:cstheme="minorHAnsi"/>
              </w:rPr>
            </w:pPr>
            <w:r w:rsidRPr="007E4DA9">
              <w:rPr>
                <w:rFonts w:asciiTheme="minorHAnsi" w:hAnsiTheme="minorHAnsi" w:cstheme="minorHAnsi"/>
              </w:rPr>
              <w:t>•</w:t>
            </w:r>
            <w:r w:rsidRPr="007E4DA9">
              <w:rPr>
                <w:rFonts w:asciiTheme="minorHAnsi" w:hAnsiTheme="minorHAnsi" w:cstheme="minorHAnsi"/>
              </w:rPr>
              <w:tab/>
              <w:t>listen with concentration and understanding to a range of high-quality live and recorded music</w:t>
            </w:r>
          </w:p>
          <w:p w14:paraId="2C5D0829" w14:textId="35424471" w:rsidR="00AE66DD" w:rsidRPr="00C407B4" w:rsidRDefault="00AE66DD" w:rsidP="00AE66DD">
            <w:pPr>
              <w:rPr>
                <w:rFonts w:cs="Arial"/>
                <w:bCs/>
              </w:rPr>
            </w:pPr>
            <w:r w:rsidRPr="007E4DA9">
              <w:rPr>
                <w:rFonts w:cstheme="minorHAnsi"/>
                <w:sz w:val="24"/>
                <w:szCs w:val="24"/>
              </w:rPr>
              <w:t>•</w:t>
            </w:r>
            <w:r w:rsidRPr="007E4DA9">
              <w:rPr>
                <w:rFonts w:cstheme="minorHAnsi"/>
                <w:sz w:val="24"/>
                <w:szCs w:val="24"/>
              </w:rPr>
              <w:tab/>
              <w:t>experiment with, create, select and combine sounds using the inter-related dimensions of music.</w:t>
            </w:r>
          </w:p>
        </w:tc>
      </w:tr>
      <w:tr w:rsidR="00AE66DD" w:rsidRPr="00C407B4" w14:paraId="2C5D0837" w14:textId="77777777" w:rsidTr="00AE66DD">
        <w:trPr>
          <w:trHeight w:val="558"/>
        </w:trPr>
        <w:tc>
          <w:tcPr>
            <w:tcW w:w="2223" w:type="dxa"/>
            <w:vAlign w:val="center"/>
          </w:tcPr>
          <w:p w14:paraId="2C5D0830" w14:textId="77777777" w:rsidR="00AE66DD" w:rsidRPr="00C407B4" w:rsidRDefault="00AE66DD" w:rsidP="00AE66DD">
            <w:pPr>
              <w:jc w:val="center"/>
            </w:pPr>
            <w:r w:rsidRPr="00C407B4">
              <w:t>ICT</w:t>
            </w:r>
          </w:p>
        </w:tc>
        <w:tc>
          <w:tcPr>
            <w:tcW w:w="13507" w:type="dxa"/>
          </w:tcPr>
          <w:p w14:paraId="035D7234" w14:textId="09C5FD3E" w:rsidR="007E666A" w:rsidRDefault="007E666A" w:rsidP="007E666A">
            <w:pPr>
              <w:pStyle w:val="Default"/>
              <w:rPr>
                <w:rFonts w:asciiTheme="minorHAnsi" w:hAnsiTheme="minorHAnsi"/>
                <w:b/>
              </w:rPr>
            </w:pPr>
            <w:r>
              <w:rPr>
                <w:rFonts w:asciiTheme="minorHAnsi" w:hAnsiTheme="minorHAnsi"/>
                <w:b/>
              </w:rPr>
              <w:t>Unit</w:t>
            </w:r>
            <w:r w:rsidR="00487FF6">
              <w:rPr>
                <w:rFonts w:asciiTheme="minorHAnsi" w:hAnsiTheme="minorHAnsi"/>
                <w:b/>
              </w:rPr>
              <w:t xml:space="preserve"> 2.7 Making M</w:t>
            </w:r>
            <w:r>
              <w:rPr>
                <w:rFonts w:asciiTheme="minorHAnsi" w:hAnsiTheme="minorHAnsi"/>
                <w:b/>
              </w:rPr>
              <w:t>usic</w:t>
            </w:r>
          </w:p>
          <w:p w14:paraId="600D5230" w14:textId="1A0406F2" w:rsidR="00B5412C" w:rsidRDefault="007E666A" w:rsidP="00AE66DD">
            <w:r>
              <w:t>To be introduced to making music digitally using 2Sequence. To explore, edit and combine sounds using 2Sequence.</w:t>
            </w:r>
          </w:p>
          <w:p w14:paraId="31E5F384" w14:textId="4AC08B7D" w:rsidR="007E666A" w:rsidRDefault="007E666A" w:rsidP="00AE66DD">
            <w:r>
              <w:t>To add sounds to a tune to improve it. To think about how music can be used to express feelings and create tunes which depict feelings.</w:t>
            </w:r>
          </w:p>
          <w:p w14:paraId="4A1963AA" w14:textId="5113196D" w:rsidR="007E666A" w:rsidRDefault="007E666A" w:rsidP="00AE66DD">
            <w:r>
              <w:lastRenderedPageBreak/>
              <w:t>To upload a sound from a bank of sounds into the Sounds section. To record their own sound and upload it into the Sounds section. To create their own tune using the sounds which they have added to the Sounds section</w:t>
            </w:r>
          </w:p>
          <w:p w14:paraId="64C34BA1" w14:textId="333941F2" w:rsidR="00487FF6" w:rsidRDefault="00487FF6" w:rsidP="00AE66DD"/>
          <w:p w14:paraId="36A3AE51" w14:textId="0B90E68E" w:rsidR="00487FF6" w:rsidRDefault="00487FF6" w:rsidP="00AE66DD">
            <w:pPr>
              <w:rPr>
                <w:b/>
              </w:rPr>
            </w:pPr>
            <w:r w:rsidRPr="00487FF6">
              <w:rPr>
                <w:b/>
              </w:rPr>
              <w:t>Unit 2.8 Presenting Ideas</w:t>
            </w:r>
          </w:p>
          <w:p w14:paraId="6F788D81" w14:textId="77777777" w:rsidR="00487FF6" w:rsidRDefault="00487FF6" w:rsidP="00487FF6">
            <w:pPr>
              <w:rPr>
                <w:b/>
              </w:rPr>
            </w:pPr>
            <w:r>
              <w:t>To explore how a story can be presented in different ways.</w:t>
            </w:r>
          </w:p>
          <w:p w14:paraId="7A7D396B" w14:textId="77777777" w:rsidR="00487FF6" w:rsidRDefault="00487FF6" w:rsidP="00487FF6">
            <w:r>
              <w:t>To make a quiz about a story or class topic.</w:t>
            </w:r>
          </w:p>
          <w:p w14:paraId="6BDF9F0F" w14:textId="4947871C" w:rsidR="00487FF6" w:rsidRDefault="00487FF6" w:rsidP="00487FF6">
            <w:r>
              <w:t>To make a fact file on a non-fiction topic.</w:t>
            </w:r>
          </w:p>
          <w:p w14:paraId="58170DA5" w14:textId="0D13DE8C" w:rsidR="00487FF6" w:rsidRDefault="00487FF6" w:rsidP="00487FF6">
            <w:r>
              <w:t>To make a presentation to the class.</w:t>
            </w:r>
          </w:p>
          <w:p w14:paraId="1C79CF97" w14:textId="77777777" w:rsidR="00487FF6" w:rsidRDefault="00487FF6" w:rsidP="00487FF6"/>
          <w:p w14:paraId="2C5D0831" w14:textId="16994C5C" w:rsidR="00B5412C" w:rsidRPr="00487FF6" w:rsidRDefault="00487FF6" w:rsidP="00487FF6">
            <w:pPr>
              <w:rPr>
                <w:b/>
              </w:rPr>
            </w:pPr>
            <w:r>
              <w:t xml:space="preserve">                                                                                                                        </w:t>
            </w:r>
            <w:hyperlink r:id="rId14" w:history="1">
              <w:r w:rsidR="00F944AD" w:rsidRPr="00F944AD">
                <w:rPr>
                  <w:rStyle w:val="Hyperlink"/>
                  <w:lang w:val="en-GB"/>
                </w:rPr>
                <w:t>Knowledge Organiser</w:t>
              </w:r>
            </w:hyperlink>
          </w:p>
        </w:tc>
      </w:tr>
      <w:tr w:rsidR="00AE66DD" w:rsidRPr="00C407B4" w14:paraId="2C5D0847" w14:textId="77777777" w:rsidTr="00A110A5">
        <w:trPr>
          <w:trHeight w:val="961"/>
        </w:trPr>
        <w:tc>
          <w:tcPr>
            <w:tcW w:w="2223" w:type="dxa"/>
            <w:vAlign w:val="center"/>
          </w:tcPr>
          <w:p w14:paraId="2C5D0840" w14:textId="77777777" w:rsidR="00AE66DD" w:rsidRPr="00C407B4" w:rsidRDefault="00AE66DD" w:rsidP="00AE66DD">
            <w:pPr>
              <w:jc w:val="center"/>
            </w:pPr>
            <w:r w:rsidRPr="00C407B4">
              <w:lastRenderedPageBreak/>
              <w:t>P.E.</w:t>
            </w:r>
          </w:p>
        </w:tc>
        <w:tc>
          <w:tcPr>
            <w:tcW w:w="13507" w:type="dxa"/>
            <w:vAlign w:val="center"/>
          </w:tcPr>
          <w:p w14:paraId="02C35C9A" w14:textId="5B53D3AA" w:rsidR="00AE66DD" w:rsidRPr="00AE66DD" w:rsidRDefault="006A17C6" w:rsidP="00AE66DD">
            <w:pPr>
              <w:rPr>
                <w:rFonts w:cs="Arial"/>
                <w:b/>
                <w:lang w:val="en-GB"/>
              </w:rPr>
            </w:pPr>
            <w:r>
              <w:rPr>
                <w:rFonts w:cs="Arial"/>
                <w:b/>
                <w:lang w:val="en-GB"/>
              </w:rPr>
              <w:t xml:space="preserve">                                                                                                            Send &amp; Return (Y2</w:t>
            </w:r>
            <w:r w:rsidR="00AE66DD" w:rsidRPr="00AE66DD">
              <w:rPr>
                <w:rFonts w:cs="Arial"/>
                <w:b/>
                <w:lang w:val="en-GB"/>
              </w:rPr>
              <w:t>)</w:t>
            </w:r>
          </w:p>
          <w:p w14:paraId="1BC4324D" w14:textId="378D8941" w:rsidR="00AE66DD" w:rsidRPr="00AE66DD" w:rsidRDefault="006A17C6" w:rsidP="00AE66DD">
            <w:pPr>
              <w:rPr>
                <w:rFonts w:cs="Arial"/>
                <w:b/>
                <w:lang w:val="en-GB"/>
              </w:rPr>
            </w:pPr>
            <w:r>
              <w:rPr>
                <w:rFonts w:cs="Arial"/>
                <w:b/>
                <w:lang w:val="en-GB"/>
              </w:rPr>
              <w:t xml:space="preserve">                                                                                                              Units 1 </w:t>
            </w:r>
            <w:r w:rsidR="00392280">
              <w:rPr>
                <w:rFonts w:cs="Arial"/>
                <w:b/>
                <w:lang w:val="en-GB"/>
              </w:rPr>
              <w:t>&amp;</w:t>
            </w:r>
            <w:r w:rsidR="00AE66DD" w:rsidRPr="00AE66DD">
              <w:rPr>
                <w:rFonts w:cs="Arial"/>
                <w:b/>
                <w:lang w:val="en-GB"/>
              </w:rPr>
              <w:t xml:space="preserve"> 2</w:t>
            </w:r>
          </w:p>
          <w:p w14:paraId="50CA69D9" w14:textId="77777777" w:rsidR="00AE66DD" w:rsidRPr="00AE66DD" w:rsidRDefault="00AE66DD" w:rsidP="00AE66DD">
            <w:pPr>
              <w:rPr>
                <w:rFonts w:cs="Arial"/>
                <w:b/>
              </w:rPr>
            </w:pPr>
            <w:r w:rsidRPr="00AE66DD">
              <w:rPr>
                <w:rFonts w:cs="Arial"/>
                <w:b/>
              </w:rPr>
              <w:t xml:space="preserve"> National Curriculum Focus: </w:t>
            </w:r>
          </w:p>
          <w:p w14:paraId="087D58BA" w14:textId="77777777" w:rsidR="00AE66DD" w:rsidRDefault="006A17C6" w:rsidP="00AE66DD">
            <w:pPr>
              <w:rPr>
                <w:rFonts w:cs="Arial"/>
                <w:lang w:val="en-GB"/>
              </w:rPr>
            </w:pPr>
            <w:r>
              <w:rPr>
                <w:rFonts w:cs="Arial"/>
                <w:lang w:val="en-GB"/>
              </w:rPr>
              <w:t>Participate in modified net/wall games.</w:t>
            </w:r>
          </w:p>
          <w:p w14:paraId="16CA74DC" w14:textId="77777777" w:rsidR="006A17C6" w:rsidRDefault="006A17C6" w:rsidP="00AE66DD">
            <w:pPr>
              <w:rPr>
                <w:rFonts w:cs="Arial"/>
                <w:lang w:val="en-GB"/>
              </w:rPr>
            </w:pPr>
            <w:r>
              <w:rPr>
                <w:rFonts w:cs="Arial"/>
                <w:lang w:val="en-GB"/>
              </w:rPr>
              <w:t>Combine isolated skills eg. Moving towards a ball to make contact.</w:t>
            </w:r>
          </w:p>
          <w:p w14:paraId="2C5D0841" w14:textId="40A49501" w:rsidR="006A17C6" w:rsidRPr="00AE66DD" w:rsidRDefault="006A17C6" w:rsidP="00AE66DD">
            <w:pPr>
              <w:rPr>
                <w:rFonts w:cs="Arial"/>
                <w:lang w:val="en-GB"/>
              </w:rPr>
            </w:pPr>
            <w:r>
              <w:rPr>
                <w:rFonts w:cs="Arial"/>
                <w:lang w:val="en-GB"/>
              </w:rPr>
              <w:t>Compete against others and self to score points.</w:t>
            </w:r>
          </w:p>
        </w:tc>
      </w:tr>
      <w:tr w:rsidR="00AE66DD" w:rsidRPr="00C407B4" w14:paraId="2C5D084F" w14:textId="77777777" w:rsidTr="00E26506">
        <w:trPr>
          <w:trHeight w:val="961"/>
        </w:trPr>
        <w:tc>
          <w:tcPr>
            <w:tcW w:w="2223" w:type="dxa"/>
            <w:vAlign w:val="center"/>
          </w:tcPr>
          <w:p w14:paraId="2C5D0848" w14:textId="58DF2691" w:rsidR="00AE66DD" w:rsidRPr="00C407B4" w:rsidRDefault="00AE66DD" w:rsidP="00AE66DD">
            <w:pPr>
              <w:jc w:val="center"/>
            </w:pPr>
            <w:r w:rsidRPr="00C407B4">
              <w:t>PSHE/RSE</w:t>
            </w:r>
          </w:p>
        </w:tc>
        <w:tc>
          <w:tcPr>
            <w:tcW w:w="13507" w:type="dxa"/>
          </w:tcPr>
          <w:p w14:paraId="45189DDC" w14:textId="74808868" w:rsidR="00AE66DD" w:rsidRDefault="00AE66DD" w:rsidP="00AE66DD">
            <w:pPr>
              <w:rPr>
                <w:rFonts w:cs="Arial"/>
                <w:b/>
                <w:sz w:val="24"/>
                <w:szCs w:val="24"/>
              </w:rPr>
            </w:pPr>
            <w:r w:rsidRPr="00CD27D0">
              <w:rPr>
                <w:rFonts w:cs="Arial"/>
                <w:b/>
                <w:sz w:val="24"/>
                <w:szCs w:val="24"/>
              </w:rPr>
              <w:t>Being Safe</w:t>
            </w:r>
          </w:p>
          <w:p w14:paraId="01FDEE1A" w14:textId="069A5E68" w:rsidR="00CD27D0" w:rsidRDefault="00CD27D0" w:rsidP="00AE66DD">
            <w:pPr>
              <w:rPr>
                <w:rFonts w:cs="Arial"/>
                <w:sz w:val="24"/>
                <w:szCs w:val="24"/>
              </w:rPr>
            </w:pPr>
            <w:r w:rsidRPr="00CD27D0">
              <w:rPr>
                <w:rFonts w:cs="Arial"/>
                <w:sz w:val="24"/>
                <w:szCs w:val="24"/>
              </w:rPr>
              <w:t>To understand safe and unsafe situations, including online.</w:t>
            </w:r>
          </w:p>
          <w:p w14:paraId="6B245DF2" w14:textId="4DF3C7D0" w:rsidR="00CD27D0" w:rsidRDefault="00CD27D0" w:rsidP="00AE66DD">
            <w:pPr>
              <w:rPr>
                <w:rFonts w:cs="Arial"/>
                <w:b/>
                <w:sz w:val="24"/>
                <w:szCs w:val="24"/>
              </w:rPr>
            </w:pPr>
            <w:r w:rsidRPr="00CD27D0">
              <w:rPr>
                <w:rFonts w:cs="Arial"/>
                <w:b/>
                <w:sz w:val="24"/>
                <w:szCs w:val="24"/>
              </w:rPr>
              <w:t>NC</w:t>
            </w:r>
          </w:p>
          <w:p w14:paraId="1C4549A9" w14:textId="150D82C0" w:rsidR="00CD27D0" w:rsidRPr="00CD27D0" w:rsidRDefault="00CD27D0" w:rsidP="00AE66DD">
            <w:pPr>
              <w:rPr>
                <w:rFonts w:cs="Arial"/>
                <w:sz w:val="24"/>
                <w:szCs w:val="24"/>
              </w:rPr>
            </w:pPr>
            <w:r w:rsidRPr="00CD27D0">
              <w:rPr>
                <w:rFonts w:cs="Arial"/>
                <w:sz w:val="24"/>
                <w:szCs w:val="24"/>
              </w:rPr>
              <w:t>The rules and principles for keeping safe online, how to recognise risks, harmful content and contact, and how to report them.</w:t>
            </w:r>
          </w:p>
          <w:p w14:paraId="425DAAAF" w14:textId="6648672C" w:rsidR="00CD27D0" w:rsidRPr="00CD27D0" w:rsidRDefault="00CD27D0" w:rsidP="00AE66DD">
            <w:pPr>
              <w:rPr>
                <w:rFonts w:cs="Arial"/>
                <w:sz w:val="24"/>
                <w:szCs w:val="24"/>
              </w:rPr>
            </w:pPr>
            <w:r w:rsidRPr="00CD27D0">
              <w:rPr>
                <w:rFonts w:cs="Arial"/>
                <w:sz w:val="24"/>
                <w:szCs w:val="24"/>
              </w:rPr>
              <w:t>How to recognise and report feelings of being unsafe or feeling bad about any adult.</w:t>
            </w:r>
          </w:p>
          <w:p w14:paraId="02AAF8DA" w14:textId="66052E7A" w:rsidR="00CD27D0" w:rsidRPr="00CD27D0" w:rsidRDefault="00CD27D0" w:rsidP="00AE66DD">
            <w:pPr>
              <w:rPr>
                <w:rFonts w:cs="Arial"/>
                <w:sz w:val="24"/>
                <w:szCs w:val="24"/>
              </w:rPr>
            </w:pPr>
            <w:r w:rsidRPr="00CD27D0">
              <w:rPr>
                <w:rFonts w:cs="Arial"/>
                <w:sz w:val="24"/>
                <w:szCs w:val="24"/>
              </w:rPr>
              <w:t>How to ask for advice or help for themselves or others, and to keep trying until they are heard,</w:t>
            </w:r>
          </w:p>
          <w:p w14:paraId="6FD4DD2D" w14:textId="49906011" w:rsidR="00CD27D0" w:rsidRPr="00CD27D0" w:rsidRDefault="00CD27D0" w:rsidP="00AE66DD">
            <w:pPr>
              <w:rPr>
                <w:rFonts w:cs="Arial"/>
                <w:sz w:val="24"/>
                <w:szCs w:val="24"/>
              </w:rPr>
            </w:pPr>
            <w:r w:rsidRPr="00CD27D0">
              <w:rPr>
                <w:rFonts w:cs="Arial"/>
                <w:sz w:val="24"/>
                <w:szCs w:val="24"/>
              </w:rPr>
              <w:t>That for most people the internet is an integral part of life and has many benefits.</w:t>
            </w:r>
          </w:p>
          <w:p w14:paraId="42C23861" w14:textId="7F128A01" w:rsidR="00CD27D0" w:rsidRPr="00CD27D0" w:rsidRDefault="00CD27D0" w:rsidP="00AE66DD">
            <w:pPr>
              <w:rPr>
                <w:rFonts w:cs="Arial"/>
                <w:sz w:val="24"/>
                <w:szCs w:val="24"/>
              </w:rPr>
            </w:pPr>
            <w:r w:rsidRPr="00CD27D0">
              <w:rPr>
                <w:rFonts w:cs="Arial"/>
                <w:sz w:val="24"/>
                <w:szCs w:val="24"/>
              </w:rPr>
              <w:t>How to consider the effect of their online actions on others and know how to recognise and display respectful behaviour online and the importance of keeping personal information private.</w:t>
            </w:r>
          </w:p>
          <w:p w14:paraId="05454220" w14:textId="1708BD7A" w:rsidR="00CD27D0" w:rsidRPr="00CD27D0" w:rsidRDefault="00CD27D0" w:rsidP="00AE66DD">
            <w:pPr>
              <w:rPr>
                <w:rFonts w:cs="Arial"/>
                <w:sz w:val="24"/>
                <w:szCs w:val="24"/>
              </w:rPr>
            </w:pPr>
            <w:r w:rsidRPr="00CD27D0">
              <w:rPr>
                <w:rFonts w:cs="Arial"/>
                <w:sz w:val="24"/>
                <w:szCs w:val="24"/>
              </w:rPr>
              <w:t>That the internet can also be a negative place where online abuse, trolling, bullying and harassment can take place, which can have a negative impact on mental health.</w:t>
            </w:r>
          </w:p>
          <w:p w14:paraId="4559BA13" w14:textId="2657CECE" w:rsidR="00CD27D0" w:rsidRPr="00CD27D0" w:rsidRDefault="00CD27D0" w:rsidP="00AE66DD">
            <w:pPr>
              <w:rPr>
                <w:rFonts w:cs="Arial"/>
                <w:sz w:val="24"/>
                <w:szCs w:val="24"/>
              </w:rPr>
            </w:pPr>
            <w:r w:rsidRPr="00CD27D0">
              <w:rPr>
                <w:rFonts w:cs="Arial"/>
                <w:sz w:val="24"/>
                <w:szCs w:val="24"/>
              </w:rPr>
              <w:t>Where and how to report concerns and get support with issues online.</w:t>
            </w:r>
          </w:p>
          <w:p w14:paraId="5C6CDBA9" w14:textId="11A58067" w:rsidR="00AE66DD" w:rsidRDefault="00AE66DD" w:rsidP="00AE66DD">
            <w:pPr>
              <w:pStyle w:val="Default"/>
              <w:rPr>
                <w:rFonts w:asciiTheme="minorHAnsi" w:hAnsiTheme="minorHAnsi"/>
                <w:b/>
              </w:rPr>
            </w:pPr>
            <w:r w:rsidRPr="00CD27D0">
              <w:rPr>
                <w:rFonts w:asciiTheme="minorHAnsi" w:hAnsiTheme="minorHAnsi"/>
                <w:b/>
              </w:rPr>
              <w:t>Good Secrets, Bad Secrets Physical Contact (x2)</w:t>
            </w:r>
          </w:p>
          <w:p w14:paraId="153BBD29" w14:textId="4F199AE2" w:rsidR="00CD27D0" w:rsidRPr="00CD27D0" w:rsidRDefault="00CD27D0" w:rsidP="00AE66DD">
            <w:pPr>
              <w:pStyle w:val="Default"/>
              <w:rPr>
                <w:rFonts w:asciiTheme="minorHAnsi" w:hAnsiTheme="minorHAnsi"/>
              </w:rPr>
            </w:pPr>
            <w:r w:rsidRPr="00CD27D0">
              <w:rPr>
                <w:rFonts w:asciiTheme="minorHAnsi" w:hAnsiTheme="minorHAnsi"/>
              </w:rPr>
              <w:t>The difference between ‘good’ and ‘bad’ secrets and that they can and should be open with ‘special people’ they trust if anything troubles them;</w:t>
            </w:r>
          </w:p>
          <w:p w14:paraId="2457C25F" w14:textId="146319B0" w:rsidR="00CD27D0" w:rsidRDefault="00CD27D0" w:rsidP="00AE66DD">
            <w:pPr>
              <w:pStyle w:val="Default"/>
              <w:rPr>
                <w:rFonts w:asciiTheme="minorHAnsi" w:hAnsiTheme="minorHAnsi"/>
              </w:rPr>
            </w:pPr>
            <w:r w:rsidRPr="00CD27D0">
              <w:rPr>
                <w:rFonts w:asciiTheme="minorHAnsi" w:hAnsiTheme="minorHAnsi"/>
              </w:rPr>
              <w:t>How to resist pressure when feeling unsafe.</w:t>
            </w:r>
          </w:p>
          <w:p w14:paraId="38DD439D" w14:textId="2EA58F47" w:rsidR="00CD27D0" w:rsidRDefault="00CD27D0" w:rsidP="00AE66DD">
            <w:pPr>
              <w:pStyle w:val="Default"/>
              <w:rPr>
                <w:rFonts w:asciiTheme="minorHAnsi" w:hAnsiTheme="minorHAnsi"/>
                <w:b/>
              </w:rPr>
            </w:pPr>
            <w:r w:rsidRPr="00CD27D0">
              <w:rPr>
                <w:rFonts w:asciiTheme="minorHAnsi" w:hAnsiTheme="minorHAnsi"/>
                <w:b/>
              </w:rPr>
              <w:t>NC</w:t>
            </w:r>
          </w:p>
          <w:p w14:paraId="2076562F" w14:textId="1921716D" w:rsidR="00CD27D0" w:rsidRPr="00CD27D0" w:rsidRDefault="00CD27D0" w:rsidP="00AE66DD">
            <w:pPr>
              <w:pStyle w:val="Default"/>
              <w:rPr>
                <w:rFonts w:asciiTheme="minorHAnsi" w:hAnsiTheme="minorHAnsi"/>
              </w:rPr>
            </w:pPr>
            <w:r w:rsidRPr="00CD27D0">
              <w:rPr>
                <w:rFonts w:asciiTheme="minorHAnsi" w:hAnsiTheme="minorHAnsi"/>
              </w:rPr>
              <w:t>How to recognise if family relationships are making them feel unhappy or unsafe, and how to seek help or advice from others if needed.</w:t>
            </w:r>
          </w:p>
          <w:p w14:paraId="33092416" w14:textId="443AD3DA" w:rsidR="00CD27D0" w:rsidRPr="00CD27D0" w:rsidRDefault="00CD27D0" w:rsidP="00AE66DD">
            <w:pPr>
              <w:pStyle w:val="Default"/>
              <w:rPr>
                <w:rFonts w:asciiTheme="minorHAnsi" w:hAnsiTheme="minorHAnsi"/>
              </w:rPr>
            </w:pPr>
            <w:r w:rsidRPr="00CD27D0">
              <w:rPr>
                <w:rFonts w:asciiTheme="minorHAnsi" w:hAnsiTheme="minorHAnsi"/>
              </w:rPr>
              <w:t>What sorts of boundaries are appropriate in friendships with peers and others (including in a digital context).</w:t>
            </w:r>
          </w:p>
          <w:p w14:paraId="1FDE2631" w14:textId="7542C70C" w:rsidR="00CD27D0" w:rsidRPr="00CD27D0" w:rsidRDefault="00CD27D0" w:rsidP="00AE66DD">
            <w:pPr>
              <w:pStyle w:val="Default"/>
              <w:rPr>
                <w:rFonts w:asciiTheme="minorHAnsi" w:hAnsiTheme="minorHAnsi"/>
              </w:rPr>
            </w:pPr>
            <w:r w:rsidRPr="00CD27D0">
              <w:rPr>
                <w:rFonts w:asciiTheme="minorHAnsi" w:hAnsiTheme="minorHAnsi"/>
              </w:rPr>
              <w:t>About the concept of privacy and the implications of it for both children and adults; including that it is not always right to keep secrets if they relate to being safe.</w:t>
            </w:r>
          </w:p>
          <w:p w14:paraId="1DDB04E8" w14:textId="4EF5597B" w:rsidR="00CD27D0" w:rsidRPr="00CD27D0" w:rsidRDefault="00CD27D0" w:rsidP="00AE66DD">
            <w:pPr>
              <w:pStyle w:val="Default"/>
              <w:rPr>
                <w:rFonts w:asciiTheme="minorHAnsi" w:hAnsiTheme="minorHAnsi"/>
              </w:rPr>
            </w:pPr>
            <w:r w:rsidRPr="00CD27D0">
              <w:rPr>
                <w:rFonts w:asciiTheme="minorHAnsi" w:hAnsiTheme="minorHAnsi"/>
              </w:rPr>
              <w:t>How to recognise and report feelings of being unsafe or feeling bad about any adult.</w:t>
            </w:r>
          </w:p>
          <w:p w14:paraId="5733BAF5" w14:textId="357696A1" w:rsidR="00AE66DD" w:rsidRPr="00987F1B" w:rsidRDefault="00AE66DD" w:rsidP="00AE66DD">
            <w:pPr>
              <w:pStyle w:val="Default"/>
              <w:rPr>
                <w:rFonts w:asciiTheme="minorHAnsi" w:hAnsiTheme="minorHAnsi"/>
                <w:b/>
              </w:rPr>
            </w:pPr>
            <w:r w:rsidRPr="00987F1B">
              <w:rPr>
                <w:rFonts w:asciiTheme="minorHAnsi" w:hAnsiTheme="minorHAnsi"/>
                <w:b/>
              </w:rPr>
              <w:t>Harmful Substances</w:t>
            </w:r>
          </w:p>
          <w:p w14:paraId="217D7B40" w14:textId="590403A0" w:rsidR="00CD27D0" w:rsidRPr="00987F1B" w:rsidRDefault="00BA4B73" w:rsidP="00AE66DD">
            <w:pPr>
              <w:pStyle w:val="Default"/>
              <w:rPr>
                <w:rFonts w:asciiTheme="minorHAnsi" w:hAnsiTheme="minorHAnsi"/>
              </w:rPr>
            </w:pPr>
            <w:r w:rsidRPr="00987F1B">
              <w:rPr>
                <w:rFonts w:asciiTheme="minorHAnsi" w:hAnsiTheme="minorHAnsi"/>
              </w:rPr>
              <w:t>Medicines are drugs, but not all drugs are good for us.</w:t>
            </w:r>
          </w:p>
          <w:p w14:paraId="0A0BF53C" w14:textId="10503723" w:rsidR="00BA4B73" w:rsidRPr="00987F1B" w:rsidRDefault="00BA4B73" w:rsidP="00AE66DD">
            <w:pPr>
              <w:pStyle w:val="Default"/>
              <w:rPr>
                <w:rFonts w:asciiTheme="minorHAnsi" w:hAnsiTheme="minorHAnsi"/>
              </w:rPr>
            </w:pPr>
            <w:r w:rsidRPr="00987F1B">
              <w:rPr>
                <w:rFonts w:asciiTheme="minorHAnsi" w:hAnsiTheme="minorHAnsi"/>
              </w:rPr>
              <w:t>Alcohol and tobacco are harmful substances.</w:t>
            </w:r>
          </w:p>
          <w:p w14:paraId="705FEC10" w14:textId="7D2C916D" w:rsidR="00BA4B73" w:rsidRPr="00987F1B" w:rsidRDefault="00BA4B73" w:rsidP="00AE66DD">
            <w:pPr>
              <w:pStyle w:val="Default"/>
              <w:rPr>
                <w:rFonts w:asciiTheme="minorHAnsi" w:hAnsiTheme="minorHAnsi"/>
              </w:rPr>
            </w:pPr>
            <w:r w:rsidRPr="00987F1B">
              <w:rPr>
                <w:rFonts w:asciiTheme="minorHAnsi" w:hAnsiTheme="minorHAnsi"/>
              </w:rPr>
              <w:t>Our bodies are created by God, so we should take care of them and be careful about what we consume.</w:t>
            </w:r>
          </w:p>
          <w:p w14:paraId="2A96A596" w14:textId="77777777" w:rsidR="00AE66DD" w:rsidRPr="00987F1B" w:rsidRDefault="00AE66DD" w:rsidP="00AE66DD">
            <w:pPr>
              <w:rPr>
                <w:b/>
                <w:sz w:val="24"/>
                <w:szCs w:val="24"/>
              </w:rPr>
            </w:pPr>
            <w:r w:rsidRPr="00987F1B">
              <w:rPr>
                <w:b/>
                <w:sz w:val="24"/>
                <w:szCs w:val="24"/>
              </w:rPr>
              <w:t>Can You Help Me?</w:t>
            </w:r>
          </w:p>
          <w:p w14:paraId="3A5FBC01" w14:textId="77777777" w:rsidR="00BA4B73" w:rsidRPr="00987F1B" w:rsidRDefault="00BA4B73" w:rsidP="00AE66DD">
            <w:pPr>
              <w:rPr>
                <w:sz w:val="24"/>
                <w:szCs w:val="24"/>
              </w:rPr>
            </w:pPr>
            <w:r w:rsidRPr="00987F1B">
              <w:rPr>
                <w:sz w:val="24"/>
                <w:szCs w:val="24"/>
              </w:rPr>
              <w:t>They should call 999 in an emergency and ask for ambulance, police and/or fire brigade</w:t>
            </w:r>
          </w:p>
          <w:p w14:paraId="36BE0C31" w14:textId="77777777" w:rsidR="00BA4B73" w:rsidRPr="00987F1B" w:rsidRDefault="00BA4B73" w:rsidP="00AE66DD">
            <w:pPr>
              <w:rPr>
                <w:sz w:val="24"/>
                <w:szCs w:val="24"/>
              </w:rPr>
            </w:pPr>
            <w:r w:rsidRPr="00987F1B">
              <w:rPr>
                <w:sz w:val="24"/>
                <w:szCs w:val="24"/>
              </w:rPr>
              <w:t>If they require medical help but it is not an emergency, basic first aid should be used instead of calling 999.</w:t>
            </w:r>
          </w:p>
          <w:p w14:paraId="2C5D0849" w14:textId="45B28D5E" w:rsidR="00BA4B73" w:rsidRPr="00C407B4" w:rsidRDefault="00BA4B73" w:rsidP="00AE66DD">
            <w:r w:rsidRPr="00987F1B">
              <w:rPr>
                <w:sz w:val="24"/>
                <w:szCs w:val="24"/>
              </w:rPr>
              <w:t>Some basic principles of First Aid</w:t>
            </w:r>
          </w:p>
        </w:tc>
      </w:tr>
    </w:tbl>
    <w:p w14:paraId="2C5D0852" w14:textId="77777777" w:rsidR="00254474" w:rsidRPr="00C407B4"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F03C9" w14:textId="77777777" w:rsidR="009004EB" w:rsidRDefault="009004EB" w:rsidP="003B0720">
      <w:pPr>
        <w:spacing w:after="0" w:line="240" w:lineRule="auto"/>
      </w:pPr>
      <w:r>
        <w:separator/>
      </w:r>
    </w:p>
  </w:endnote>
  <w:endnote w:type="continuationSeparator" w:id="0">
    <w:p w14:paraId="44498E8E" w14:textId="77777777" w:rsidR="009004EB" w:rsidRDefault="009004EB"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CA080" w14:textId="77777777" w:rsidR="009004EB" w:rsidRDefault="009004EB" w:rsidP="003B0720">
      <w:pPr>
        <w:spacing w:after="0" w:line="240" w:lineRule="auto"/>
      </w:pPr>
      <w:r>
        <w:separator/>
      </w:r>
    </w:p>
  </w:footnote>
  <w:footnote w:type="continuationSeparator" w:id="0">
    <w:p w14:paraId="65525F23" w14:textId="77777777" w:rsidR="009004EB" w:rsidRDefault="009004EB"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B1FC4"/>
    <w:rsid w:val="000D2715"/>
    <w:rsid w:val="000D2FFC"/>
    <w:rsid w:val="00115847"/>
    <w:rsid w:val="001159B2"/>
    <w:rsid w:val="00120354"/>
    <w:rsid w:val="0013013F"/>
    <w:rsid w:val="00130A51"/>
    <w:rsid w:val="001465B8"/>
    <w:rsid w:val="00176BD3"/>
    <w:rsid w:val="001C4A0C"/>
    <w:rsid w:val="001F2E52"/>
    <w:rsid w:val="002221E5"/>
    <w:rsid w:val="00250C1B"/>
    <w:rsid w:val="0025118D"/>
    <w:rsid w:val="00254474"/>
    <w:rsid w:val="002B00DB"/>
    <w:rsid w:val="002B70C7"/>
    <w:rsid w:val="002C47B4"/>
    <w:rsid w:val="002E0A12"/>
    <w:rsid w:val="002E7ECF"/>
    <w:rsid w:val="00307F6F"/>
    <w:rsid w:val="00321DBB"/>
    <w:rsid w:val="00325883"/>
    <w:rsid w:val="003309E3"/>
    <w:rsid w:val="003356E4"/>
    <w:rsid w:val="00365679"/>
    <w:rsid w:val="00392280"/>
    <w:rsid w:val="003B0720"/>
    <w:rsid w:val="003B163D"/>
    <w:rsid w:val="003B576B"/>
    <w:rsid w:val="00407211"/>
    <w:rsid w:val="00416A48"/>
    <w:rsid w:val="00436306"/>
    <w:rsid w:val="004606DE"/>
    <w:rsid w:val="004629CA"/>
    <w:rsid w:val="00487FF6"/>
    <w:rsid w:val="004E6757"/>
    <w:rsid w:val="005123F4"/>
    <w:rsid w:val="005336C2"/>
    <w:rsid w:val="005902A6"/>
    <w:rsid w:val="005B5161"/>
    <w:rsid w:val="005C3C6D"/>
    <w:rsid w:val="005C7A3C"/>
    <w:rsid w:val="00604218"/>
    <w:rsid w:val="00612F75"/>
    <w:rsid w:val="00626156"/>
    <w:rsid w:val="006311C9"/>
    <w:rsid w:val="00635199"/>
    <w:rsid w:val="006A17C6"/>
    <w:rsid w:val="006B15E6"/>
    <w:rsid w:val="006B3AA8"/>
    <w:rsid w:val="006C2653"/>
    <w:rsid w:val="006C7559"/>
    <w:rsid w:val="006E239B"/>
    <w:rsid w:val="006F2C9F"/>
    <w:rsid w:val="007246F8"/>
    <w:rsid w:val="00727CFE"/>
    <w:rsid w:val="007345BA"/>
    <w:rsid w:val="007769D1"/>
    <w:rsid w:val="0079487A"/>
    <w:rsid w:val="007D6840"/>
    <w:rsid w:val="007E1518"/>
    <w:rsid w:val="007E4DA9"/>
    <w:rsid w:val="007E666A"/>
    <w:rsid w:val="00814018"/>
    <w:rsid w:val="008144DA"/>
    <w:rsid w:val="0083136E"/>
    <w:rsid w:val="00851929"/>
    <w:rsid w:val="008616CA"/>
    <w:rsid w:val="0086693B"/>
    <w:rsid w:val="00897DC5"/>
    <w:rsid w:val="008A31C6"/>
    <w:rsid w:val="008B5005"/>
    <w:rsid w:val="008D515A"/>
    <w:rsid w:val="009004EB"/>
    <w:rsid w:val="00902DF7"/>
    <w:rsid w:val="00925664"/>
    <w:rsid w:val="00934025"/>
    <w:rsid w:val="009371D4"/>
    <w:rsid w:val="00987F1B"/>
    <w:rsid w:val="009932A7"/>
    <w:rsid w:val="009C6DD2"/>
    <w:rsid w:val="009D6C7D"/>
    <w:rsid w:val="009F0599"/>
    <w:rsid w:val="00A01696"/>
    <w:rsid w:val="00A0715D"/>
    <w:rsid w:val="00A3114E"/>
    <w:rsid w:val="00A50D97"/>
    <w:rsid w:val="00A61760"/>
    <w:rsid w:val="00A82399"/>
    <w:rsid w:val="00AA41D5"/>
    <w:rsid w:val="00AB7F4E"/>
    <w:rsid w:val="00AE1421"/>
    <w:rsid w:val="00AE66DD"/>
    <w:rsid w:val="00AF1B6F"/>
    <w:rsid w:val="00AF6DCA"/>
    <w:rsid w:val="00B2361C"/>
    <w:rsid w:val="00B33805"/>
    <w:rsid w:val="00B37540"/>
    <w:rsid w:val="00B40037"/>
    <w:rsid w:val="00B5412C"/>
    <w:rsid w:val="00B640AF"/>
    <w:rsid w:val="00BA312F"/>
    <w:rsid w:val="00BA4B73"/>
    <w:rsid w:val="00BC74CF"/>
    <w:rsid w:val="00BD2AA3"/>
    <w:rsid w:val="00BF1141"/>
    <w:rsid w:val="00BF1B01"/>
    <w:rsid w:val="00C14FE5"/>
    <w:rsid w:val="00C407B4"/>
    <w:rsid w:val="00C43917"/>
    <w:rsid w:val="00C543CA"/>
    <w:rsid w:val="00C74343"/>
    <w:rsid w:val="00C85D0D"/>
    <w:rsid w:val="00CB3F6F"/>
    <w:rsid w:val="00CD27D0"/>
    <w:rsid w:val="00CF727F"/>
    <w:rsid w:val="00D01757"/>
    <w:rsid w:val="00D31330"/>
    <w:rsid w:val="00D618F3"/>
    <w:rsid w:val="00D66F6A"/>
    <w:rsid w:val="00D66FF1"/>
    <w:rsid w:val="00D81631"/>
    <w:rsid w:val="00D85117"/>
    <w:rsid w:val="00D94A62"/>
    <w:rsid w:val="00DC4D54"/>
    <w:rsid w:val="00DE22F2"/>
    <w:rsid w:val="00E15D56"/>
    <w:rsid w:val="00E17897"/>
    <w:rsid w:val="00EB4BBE"/>
    <w:rsid w:val="00EC1D0D"/>
    <w:rsid w:val="00EC4E67"/>
    <w:rsid w:val="00EF4317"/>
    <w:rsid w:val="00F3751D"/>
    <w:rsid w:val="00F5266B"/>
    <w:rsid w:val="00F76A11"/>
    <w:rsid w:val="00F864DB"/>
    <w:rsid w:val="00F944AD"/>
    <w:rsid w:val="00FA057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2/05/Yr2-KO-Art-Minibeast-Quest.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2/05/Continents-and-Oceans-KO.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josephs-malmesbury.wilts.sch.uk/wp-content/uploads/2022/05/Year-1-ICT-K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4" ma:contentTypeDescription="Create a new document." ma:contentTypeScope="" ma:versionID="a60b148acd60664b2dc2c3c830a0aa70">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59f4986c339ff2e1b7f57f70abd4d99"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555CC-648A-4FC7-8863-C60BB3ACC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8b3873c-1972-4d65-a371-d034c19b2a10"/>
    <ds:schemaRef ds:uri="http://purl.org/dc/terms/"/>
    <ds:schemaRef ds:uri="164aaa76-883a-494c-84b7-3c9cc1eafa9b"/>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2022-09-22T10:26:00Z</dcterms:created>
  <dcterms:modified xsi:type="dcterms:W3CDTF">2022-09-22T10:26:00Z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