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0FA6843C"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C407B4">
              <w:rPr>
                <w:b/>
                <w:color w:val="FFFF00"/>
                <w:sz w:val="28"/>
              </w:rPr>
              <w:t>erm 2 -</w:t>
            </w:r>
            <w:r w:rsidR="00B77EBD">
              <w:rPr>
                <w:b/>
                <w:color w:val="FFFF00"/>
                <w:sz w:val="28"/>
              </w:rPr>
              <w:t xml:space="preserve"> Cycle B</w:t>
            </w:r>
          </w:p>
        </w:tc>
      </w:tr>
      <w:tr w:rsidR="00C407B4" w:rsidRPr="00C407B4" w14:paraId="2C5D07FA" w14:textId="77777777" w:rsidTr="00CF727F">
        <w:trPr>
          <w:trHeight w:val="961"/>
        </w:trPr>
        <w:tc>
          <w:tcPr>
            <w:tcW w:w="2223" w:type="dxa"/>
            <w:vAlign w:val="center"/>
          </w:tcPr>
          <w:p w14:paraId="2C5D07E5" w14:textId="77777777" w:rsidR="00C407B4" w:rsidRPr="00C407B4" w:rsidRDefault="00C407B4" w:rsidP="00C407B4">
            <w:pPr>
              <w:jc w:val="center"/>
            </w:pPr>
            <w:r w:rsidRPr="00C407B4">
              <w:t>Topic</w:t>
            </w:r>
          </w:p>
        </w:tc>
        <w:tc>
          <w:tcPr>
            <w:tcW w:w="13507" w:type="dxa"/>
            <w:vAlign w:val="center"/>
          </w:tcPr>
          <w:p w14:paraId="5C548F78" w14:textId="0EF8841D" w:rsidR="00C407B4" w:rsidRPr="00C407B4" w:rsidRDefault="00B77EBD" w:rsidP="00C407B4">
            <w:pPr>
              <w:jc w:val="center"/>
            </w:pPr>
            <w:r>
              <w:t xml:space="preserve"> Play On!</w:t>
            </w:r>
          </w:p>
          <w:p w14:paraId="3310D818" w14:textId="77777777" w:rsidR="00C407B4" w:rsidRPr="00C407B4" w:rsidRDefault="00C407B4" w:rsidP="00C407B4">
            <w:pPr>
              <w:jc w:val="center"/>
            </w:pPr>
          </w:p>
          <w:p w14:paraId="2C5D07E7" w14:textId="596674C5" w:rsidR="00C407B4" w:rsidRPr="00C407B4" w:rsidRDefault="00B77EBD" w:rsidP="00C407B4">
            <w:pPr>
              <w:jc w:val="center"/>
              <w:rPr>
                <w:rFonts w:cs="Arial"/>
              </w:rPr>
            </w:pPr>
            <w:r w:rsidRPr="00810AB6">
              <w:rPr>
                <w:b/>
                <w:noProof/>
                <w:lang w:val="en-GB" w:eastAsia="en-GB"/>
              </w:rPr>
              <w:drawing>
                <wp:inline distT="0" distB="0" distL="0" distR="0" wp14:anchorId="4A9A9264" wp14:editId="26EEE497">
                  <wp:extent cx="1248459" cy="832260"/>
                  <wp:effectExtent l="0" t="0" r="8890" b="6350"/>
                  <wp:docPr id="3" name="Picture 3" descr="350 Kids Watching Fireworks Stock Photos, Pictures &amp; Royalty-Fre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50 Kids Watching Fireworks Stock Photos, Pictures &amp; Royalty-Free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9352" cy="872853"/>
                          </a:xfrm>
                          <a:prstGeom prst="rect">
                            <a:avLst/>
                          </a:prstGeom>
                          <a:noFill/>
                          <a:ln>
                            <a:noFill/>
                          </a:ln>
                        </pic:spPr>
                      </pic:pic>
                    </a:graphicData>
                  </a:graphic>
                </wp:inline>
              </w:drawing>
            </w:r>
          </w:p>
        </w:tc>
      </w:tr>
      <w:tr w:rsidR="00C407B4" w:rsidRPr="00C407B4" w14:paraId="17B58006" w14:textId="77777777" w:rsidTr="006A122C">
        <w:trPr>
          <w:trHeight w:val="961"/>
        </w:trPr>
        <w:tc>
          <w:tcPr>
            <w:tcW w:w="2223" w:type="dxa"/>
            <w:vAlign w:val="center"/>
          </w:tcPr>
          <w:p w14:paraId="0501ECAB" w14:textId="672ADFAB" w:rsidR="00C407B4" w:rsidRPr="00C407B4" w:rsidRDefault="00C407B4" w:rsidP="00C407B4">
            <w:pPr>
              <w:jc w:val="center"/>
            </w:pPr>
            <w:r w:rsidRPr="00C407B4">
              <w:t>WOW Experience</w:t>
            </w:r>
          </w:p>
        </w:tc>
        <w:tc>
          <w:tcPr>
            <w:tcW w:w="13507" w:type="dxa"/>
          </w:tcPr>
          <w:p w14:paraId="35E11A2A" w14:textId="06B49110" w:rsidR="00C407B4" w:rsidRPr="00C407B4" w:rsidRDefault="00C407B4" w:rsidP="00C407B4">
            <w:pPr>
              <w:rPr>
                <w:rFonts w:cs="Arial"/>
              </w:rPr>
            </w:pPr>
          </w:p>
        </w:tc>
      </w:tr>
      <w:tr w:rsidR="00C407B4" w:rsidRPr="00C407B4" w14:paraId="2C5D0815" w14:textId="77777777" w:rsidTr="00CF727F">
        <w:trPr>
          <w:trHeight w:val="961"/>
        </w:trPr>
        <w:tc>
          <w:tcPr>
            <w:tcW w:w="2223" w:type="dxa"/>
            <w:vAlign w:val="center"/>
          </w:tcPr>
          <w:p w14:paraId="2C5D07FB" w14:textId="77777777" w:rsidR="00C407B4" w:rsidRPr="00C407B4" w:rsidRDefault="00C407B4" w:rsidP="00C407B4">
            <w:pPr>
              <w:jc w:val="center"/>
            </w:pPr>
            <w:r w:rsidRPr="00C407B4">
              <w:t>History/Geography</w:t>
            </w:r>
          </w:p>
        </w:tc>
        <w:tc>
          <w:tcPr>
            <w:tcW w:w="13507" w:type="dxa"/>
          </w:tcPr>
          <w:p w14:paraId="7BF6CB09" w14:textId="77777777" w:rsidR="00B77EBD" w:rsidRPr="00B77EBD" w:rsidRDefault="00B77EBD" w:rsidP="00B77EBD">
            <w:pPr>
              <w:autoSpaceDE w:val="0"/>
              <w:autoSpaceDN w:val="0"/>
              <w:adjustRightInd w:val="0"/>
              <w:rPr>
                <w:rFonts w:cs="Arial"/>
                <w:color w:val="000000"/>
                <w:sz w:val="24"/>
                <w:szCs w:val="24"/>
                <w:lang w:val="en-GB"/>
              </w:rPr>
            </w:pPr>
            <w:r w:rsidRPr="00B77EBD">
              <w:rPr>
                <w:rFonts w:cs="Arial"/>
                <w:color w:val="000000"/>
                <w:sz w:val="24"/>
                <w:szCs w:val="24"/>
                <w:lang w:val="en-GB"/>
              </w:rPr>
              <w:t xml:space="preserve">N.C: Events beyond living memory that are significant nationally or globally </w:t>
            </w:r>
          </w:p>
          <w:p w14:paraId="45D815C6" w14:textId="77777777" w:rsidR="00B77EBD" w:rsidRPr="00B77EBD" w:rsidRDefault="00B77EBD" w:rsidP="00B77EBD">
            <w:pPr>
              <w:spacing w:after="160" w:line="259" w:lineRule="auto"/>
              <w:rPr>
                <w:rFonts w:cs="Arial"/>
                <w:sz w:val="24"/>
                <w:szCs w:val="24"/>
              </w:rPr>
            </w:pPr>
          </w:p>
          <w:p w14:paraId="53F414AF" w14:textId="2CBE9C0B" w:rsidR="00B77EBD" w:rsidRPr="00B77EBD" w:rsidRDefault="00B77EBD" w:rsidP="00B77EBD">
            <w:pPr>
              <w:spacing w:after="160" w:line="259" w:lineRule="auto"/>
              <w:rPr>
                <w:rFonts w:cs="Arial"/>
                <w:sz w:val="24"/>
                <w:szCs w:val="24"/>
              </w:rPr>
            </w:pPr>
            <w:r w:rsidRPr="00B77EBD">
              <w:rPr>
                <w:rFonts w:cs="Arial"/>
                <w:sz w:val="24"/>
                <w:szCs w:val="24"/>
              </w:rPr>
              <w:t>Gunpowder Plot / Remembrance</w:t>
            </w:r>
          </w:p>
          <w:p w14:paraId="770BDAE3" w14:textId="1CD920CA" w:rsidR="00B77EBD" w:rsidRDefault="00B77EBD" w:rsidP="00B77EBD">
            <w:pPr>
              <w:spacing w:after="160" w:line="259" w:lineRule="auto"/>
              <w:rPr>
                <w:rFonts w:eastAsia="Times New Roman" w:cs="Arial"/>
                <w:sz w:val="24"/>
                <w:szCs w:val="24"/>
                <w:lang w:val="en" w:eastAsia="en-GB"/>
              </w:rPr>
            </w:pPr>
            <w:r w:rsidRPr="00B77EBD">
              <w:rPr>
                <w:rFonts w:eastAsia="Times New Roman" w:cs="Arial"/>
                <w:sz w:val="24"/>
                <w:szCs w:val="24"/>
                <w:lang w:val="en" w:eastAsia="en-GB"/>
              </w:rPr>
              <w:t>Why are people wearing poppies this week?</w:t>
            </w:r>
          </w:p>
          <w:p w14:paraId="1BCFAC01" w14:textId="77777777" w:rsidR="00B77EBD" w:rsidRDefault="00B77EBD" w:rsidP="00B77EBD">
            <w:pPr>
              <w:spacing w:after="160" w:line="259" w:lineRule="auto"/>
              <w:rPr>
                <w:rFonts w:eastAsia="Times New Roman" w:cs="Arial"/>
                <w:sz w:val="24"/>
                <w:szCs w:val="24"/>
                <w:lang w:val="en" w:eastAsia="en-GB"/>
              </w:rPr>
            </w:pPr>
            <w:r w:rsidRPr="00B77EBD">
              <w:rPr>
                <w:rFonts w:eastAsia="Times New Roman" w:cs="Arial"/>
                <w:sz w:val="24"/>
                <w:szCs w:val="24"/>
                <w:lang w:val="en" w:eastAsia="en-GB"/>
              </w:rPr>
              <w:t>Who do we remember on Remembrance Day?</w:t>
            </w:r>
          </w:p>
          <w:p w14:paraId="36AE5C77" w14:textId="395F65C3" w:rsidR="00B77EBD" w:rsidRPr="00B77EBD" w:rsidRDefault="00B77EBD" w:rsidP="00B77EBD">
            <w:pPr>
              <w:spacing w:after="160" w:line="259" w:lineRule="auto"/>
              <w:rPr>
                <w:rFonts w:eastAsia="Times New Roman" w:cs="Arial"/>
                <w:sz w:val="24"/>
                <w:szCs w:val="24"/>
                <w:lang w:val="en" w:eastAsia="en-GB"/>
              </w:rPr>
            </w:pPr>
            <w:r w:rsidRPr="00B77EBD">
              <w:rPr>
                <w:rFonts w:eastAsia="Times New Roman" w:cs="Arial"/>
                <w:sz w:val="24"/>
                <w:szCs w:val="24"/>
                <w:lang w:val="en" w:eastAsia="en-GB"/>
              </w:rPr>
              <w:t>Why do we have Remembrance Day?</w:t>
            </w:r>
          </w:p>
          <w:p w14:paraId="5A1E1839" w14:textId="77777777" w:rsidR="00B77EBD" w:rsidRPr="00B77EBD" w:rsidRDefault="00B77EBD" w:rsidP="00B77EBD">
            <w:pPr>
              <w:spacing w:after="160" w:line="259" w:lineRule="auto"/>
              <w:rPr>
                <w:rFonts w:eastAsia="Times New Roman" w:cs="Arial"/>
                <w:sz w:val="24"/>
                <w:szCs w:val="24"/>
                <w:lang w:val="en" w:eastAsia="en-GB"/>
              </w:rPr>
            </w:pPr>
            <w:r w:rsidRPr="00B77EBD">
              <w:rPr>
                <w:rFonts w:eastAsia="Times New Roman" w:cs="Arial"/>
                <w:sz w:val="24"/>
                <w:szCs w:val="24"/>
                <w:lang w:val="en" w:eastAsia="en-GB"/>
              </w:rPr>
              <w:t>What happens on Remembrance Day?</w:t>
            </w:r>
          </w:p>
          <w:p w14:paraId="6845195A" w14:textId="090664C1" w:rsidR="00C407B4" w:rsidRPr="00B77EBD" w:rsidRDefault="00B77EBD" w:rsidP="00C407B4">
            <w:pPr>
              <w:rPr>
                <w:rFonts w:cs="Arial"/>
              </w:rPr>
            </w:pPr>
            <w:r w:rsidRPr="00B77EBD">
              <w:rPr>
                <w:rFonts w:eastAsia="Times New Roman" w:cs="Arial"/>
                <w:sz w:val="24"/>
                <w:szCs w:val="24"/>
                <w:lang w:val="en" w:eastAsia="en-GB"/>
              </w:rPr>
              <w:t>Why is it important to remember?</w:t>
            </w:r>
          </w:p>
          <w:p w14:paraId="3DEA6E88" w14:textId="77777777" w:rsidR="00C407B4" w:rsidRPr="00B77EBD" w:rsidRDefault="00C407B4" w:rsidP="00C407B4">
            <w:pPr>
              <w:rPr>
                <w:rFonts w:cs="Arial"/>
              </w:rPr>
            </w:pPr>
          </w:p>
          <w:p w14:paraId="659F3344" w14:textId="28EBFC15" w:rsidR="00C407B4" w:rsidRPr="00B77EBD" w:rsidRDefault="00C407B4" w:rsidP="00C407B4">
            <w:pPr>
              <w:rPr>
                <w:rFonts w:cs="Arial"/>
                <w:shd w:val="clear" w:color="auto" w:fill="FFFFFF"/>
              </w:rPr>
            </w:pPr>
          </w:p>
          <w:p w14:paraId="215F64B1" w14:textId="7914E972" w:rsidR="007B351B" w:rsidRPr="00B77EBD" w:rsidRDefault="007B351B" w:rsidP="00F83409"/>
          <w:p w14:paraId="324CC4BC" w14:textId="466FB196" w:rsidR="00F83409" w:rsidRPr="00B77EBD" w:rsidRDefault="00B56EA7" w:rsidP="00F83409">
            <w:pPr>
              <w:jc w:val="center"/>
            </w:pPr>
            <w:hyperlink r:id="rId12" w:history="1">
              <w:r w:rsidR="00F83409" w:rsidRPr="00B77EBD">
                <w:rPr>
                  <w:rStyle w:val="Hyperlink"/>
                  <w:color w:val="auto"/>
                </w:rPr>
                <w:t>Click for link to History Topic</w:t>
              </w:r>
            </w:hyperlink>
          </w:p>
          <w:p w14:paraId="1A3826C8" w14:textId="77777777" w:rsidR="007B351B" w:rsidRPr="00C407B4" w:rsidRDefault="007B351B" w:rsidP="007B351B">
            <w:pPr>
              <w:jc w:val="center"/>
              <w:rPr>
                <w:rFonts w:cs="Arial"/>
              </w:rPr>
            </w:pPr>
          </w:p>
          <w:p w14:paraId="2C5D07FF" w14:textId="5E55DE2A" w:rsidR="00C407B4" w:rsidRPr="00C407B4" w:rsidRDefault="00C407B4" w:rsidP="00C407B4">
            <w:pPr>
              <w:rPr>
                <w:rFonts w:cs="Arial"/>
                <w:color w:val="0070C0"/>
              </w:rPr>
            </w:pPr>
          </w:p>
        </w:tc>
      </w:tr>
      <w:tr w:rsidR="00C407B4" w:rsidRPr="00C407B4" w14:paraId="2C5D081E" w14:textId="77777777" w:rsidTr="00A110A5">
        <w:trPr>
          <w:trHeight w:val="961"/>
        </w:trPr>
        <w:tc>
          <w:tcPr>
            <w:tcW w:w="2223" w:type="dxa"/>
            <w:vAlign w:val="center"/>
          </w:tcPr>
          <w:p w14:paraId="2C5D0816" w14:textId="77777777" w:rsidR="00C407B4" w:rsidRPr="00C407B4" w:rsidRDefault="00C407B4" w:rsidP="00C407B4">
            <w:pPr>
              <w:jc w:val="center"/>
            </w:pPr>
            <w:r w:rsidRPr="00C407B4">
              <w:lastRenderedPageBreak/>
              <w:t>Art/ D &amp; T</w:t>
            </w:r>
          </w:p>
        </w:tc>
        <w:tc>
          <w:tcPr>
            <w:tcW w:w="13507" w:type="dxa"/>
            <w:vAlign w:val="center"/>
          </w:tcPr>
          <w:p w14:paraId="2E3A596D" w14:textId="78A188CE" w:rsidR="00C407B4" w:rsidRPr="00AD0D63" w:rsidRDefault="00B77EBD" w:rsidP="00C407B4">
            <w:pPr>
              <w:rPr>
                <w:rFonts w:cs="Arial"/>
                <w:b/>
              </w:rPr>
            </w:pPr>
            <w:r w:rsidRPr="00AD0D63">
              <w:rPr>
                <w:rFonts w:cs="Arial"/>
                <w:b/>
              </w:rPr>
              <w:t>ART: Formal elements of art incorporating rubbings and sculpture</w:t>
            </w:r>
          </w:p>
          <w:p w14:paraId="0F856DA9" w14:textId="77777777" w:rsidR="00C407B4" w:rsidRPr="00C407B4" w:rsidRDefault="00C407B4" w:rsidP="00C407B4">
            <w:pPr>
              <w:rPr>
                <w:rFonts w:cs="Arial"/>
              </w:rPr>
            </w:pPr>
            <w:r w:rsidRPr="00C407B4">
              <w:t xml:space="preserve"> </w:t>
            </w:r>
            <w:r w:rsidRPr="00C407B4">
              <w:rPr>
                <w:rFonts w:cs="Arial"/>
              </w:rPr>
              <w:t>to use a range of materials creatively to design and make products</w:t>
            </w:r>
          </w:p>
          <w:p w14:paraId="0CCCB5AE" w14:textId="77777777" w:rsidR="00C407B4" w:rsidRPr="00C407B4" w:rsidRDefault="00C407B4" w:rsidP="00C407B4">
            <w:pPr>
              <w:rPr>
                <w:rFonts w:cs="Arial"/>
              </w:rPr>
            </w:pPr>
            <w:r w:rsidRPr="00C407B4">
              <w:rPr>
                <w:rFonts w:cs="Arial"/>
              </w:rPr>
              <w:t>•to use drawing, painting and sculpture to develop and share their ideas, experiences and imagination</w:t>
            </w:r>
          </w:p>
          <w:p w14:paraId="24627A0D" w14:textId="77777777" w:rsidR="00C407B4" w:rsidRPr="00C407B4" w:rsidRDefault="00C407B4" w:rsidP="00C407B4">
            <w:pPr>
              <w:rPr>
                <w:rFonts w:cs="Arial"/>
              </w:rPr>
            </w:pPr>
            <w:r w:rsidRPr="00C407B4">
              <w:rPr>
                <w:rFonts w:cs="Arial"/>
              </w:rPr>
              <w:t>•to develop a wide range of art and design techniques in using colour, pattern, texture, line, shape, form and space</w:t>
            </w:r>
          </w:p>
          <w:p w14:paraId="77348C30" w14:textId="77777777" w:rsidR="00C407B4" w:rsidRDefault="00C407B4" w:rsidP="00C407B4">
            <w:pPr>
              <w:rPr>
                <w:rFonts w:cs="Arial"/>
              </w:rPr>
            </w:pPr>
            <w:r w:rsidRPr="00C407B4">
              <w:rPr>
                <w:rFonts w:cs="Arial"/>
              </w:rPr>
              <w:t>•about the work of a range of artists, craft makers and designers, describing the differences and similarities between different practices and disciplines, and making links to their own work</w:t>
            </w:r>
          </w:p>
          <w:p w14:paraId="45FC9066" w14:textId="77777777" w:rsidR="007B351B" w:rsidRDefault="007B351B" w:rsidP="00F83409">
            <w:pPr>
              <w:jc w:val="center"/>
            </w:pPr>
          </w:p>
          <w:p w14:paraId="2025A3B7" w14:textId="77777777" w:rsidR="00F83409" w:rsidRDefault="00B56EA7" w:rsidP="00F83409">
            <w:pPr>
              <w:jc w:val="center"/>
            </w:pPr>
            <w:hyperlink r:id="rId13" w:history="1">
              <w:r w:rsidR="00F83409" w:rsidRPr="00F83409">
                <w:rPr>
                  <w:rStyle w:val="Hyperlink"/>
                </w:rPr>
                <w:t>Click for link to Art Topic</w:t>
              </w:r>
            </w:hyperlink>
          </w:p>
          <w:p w14:paraId="2C5D0817" w14:textId="06D7CED0" w:rsidR="00F83409" w:rsidRPr="00C407B4" w:rsidRDefault="00F83409" w:rsidP="00F83409">
            <w:pPr>
              <w:jc w:val="center"/>
              <w:rPr>
                <w:rFonts w:cs="Arial"/>
              </w:rPr>
            </w:pPr>
          </w:p>
        </w:tc>
      </w:tr>
      <w:tr w:rsidR="00C407B4" w:rsidRPr="00C407B4" w14:paraId="2C5D0826" w14:textId="77777777" w:rsidTr="00CF727F">
        <w:trPr>
          <w:trHeight w:val="961"/>
        </w:trPr>
        <w:tc>
          <w:tcPr>
            <w:tcW w:w="2223" w:type="dxa"/>
            <w:vAlign w:val="center"/>
          </w:tcPr>
          <w:p w14:paraId="2C5D081F" w14:textId="77777777" w:rsidR="00C407B4" w:rsidRPr="00C407B4" w:rsidRDefault="00C407B4" w:rsidP="00C407B4">
            <w:pPr>
              <w:jc w:val="center"/>
            </w:pPr>
            <w:r w:rsidRPr="00C407B4">
              <w:t>Science</w:t>
            </w:r>
          </w:p>
        </w:tc>
        <w:tc>
          <w:tcPr>
            <w:tcW w:w="13507" w:type="dxa"/>
          </w:tcPr>
          <w:p w14:paraId="4C0721D7" w14:textId="77777777" w:rsidR="0009356A" w:rsidRDefault="0009356A" w:rsidP="0009356A">
            <w:pPr>
              <w:shd w:val="clear" w:color="auto" w:fill="FFFFFF"/>
              <w:spacing w:after="75"/>
              <w:jc w:val="center"/>
              <w:rPr>
                <w:rFonts w:eastAsia="Times New Roman" w:cstheme="minorHAnsi"/>
                <w:b/>
                <w:color w:val="0B0C0C"/>
                <w:lang w:val="en-GB" w:eastAsia="en-GB"/>
              </w:rPr>
            </w:pPr>
            <w:r>
              <w:rPr>
                <w:rFonts w:eastAsia="Times New Roman" w:cstheme="minorHAnsi"/>
                <w:b/>
                <w:color w:val="0B0C0C"/>
                <w:lang w:val="en-GB" w:eastAsia="en-GB"/>
              </w:rPr>
              <w:t>Everyday Materials</w:t>
            </w:r>
          </w:p>
          <w:p w14:paraId="402DC3AB" w14:textId="77777777" w:rsidR="0009356A" w:rsidRDefault="0009356A" w:rsidP="0009356A">
            <w:pPr>
              <w:shd w:val="clear" w:color="auto" w:fill="FFFFFF"/>
              <w:spacing w:after="75"/>
            </w:pPr>
            <w:r>
              <w:t>NC:</w:t>
            </w:r>
          </w:p>
          <w:p w14:paraId="57D0217F" w14:textId="77777777" w:rsidR="0009356A" w:rsidRDefault="0009356A" w:rsidP="0009356A">
            <w:pPr>
              <w:shd w:val="clear" w:color="auto" w:fill="FFFFFF"/>
              <w:spacing w:after="75"/>
            </w:pPr>
            <w:r>
              <w:t>To identify and name a variety of everyday materials, including wood, plastic, glass, metal, water, and rock</w:t>
            </w:r>
          </w:p>
          <w:p w14:paraId="296372CB" w14:textId="77777777" w:rsidR="00C407B4" w:rsidRDefault="0009356A" w:rsidP="0009356A">
            <w:pPr>
              <w:shd w:val="clear" w:color="auto" w:fill="FFFFFF"/>
              <w:spacing w:after="75"/>
            </w:pPr>
            <w:r>
              <w:t xml:space="preserve">To distinguish between an object and the material from which it is made </w:t>
            </w:r>
          </w:p>
          <w:p w14:paraId="2E6CB354" w14:textId="77777777" w:rsidR="003459EA" w:rsidRDefault="003459EA" w:rsidP="0009356A">
            <w:pPr>
              <w:shd w:val="clear" w:color="auto" w:fill="FFFFFF"/>
              <w:spacing w:after="75"/>
            </w:pPr>
            <w:r>
              <w:t>To describe the simple physical properties of a variety of everyday materials</w:t>
            </w:r>
          </w:p>
          <w:p w14:paraId="257A4424" w14:textId="77777777" w:rsidR="003459EA" w:rsidRDefault="003459EA" w:rsidP="0009356A">
            <w:pPr>
              <w:shd w:val="clear" w:color="auto" w:fill="FFFFFF"/>
              <w:spacing w:after="75"/>
            </w:pPr>
            <w:r>
              <w:t>To observe closely</w:t>
            </w:r>
          </w:p>
          <w:p w14:paraId="3DE371F4" w14:textId="77777777" w:rsidR="003459EA" w:rsidRDefault="003459EA" w:rsidP="0009356A">
            <w:pPr>
              <w:shd w:val="clear" w:color="auto" w:fill="FFFFFF"/>
              <w:spacing w:after="75"/>
            </w:pPr>
            <w:r>
              <w:t>To perform simple tests</w:t>
            </w:r>
          </w:p>
          <w:p w14:paraId="44C6DF2A" w14:textId="77777777" w:rsidR="003459EA" w:rsidRDefault="003459EA" w:rsidP="0009356A">
            <w:pPr>
              <w:shd w:val="clear" w:color="auto" w:fill="FFFFFF"/>
              <w:spacing w:after="75"/>
            </w:pPr>
            <w:r>
              <w:t>To use their observations and ideas to suggest answers to questions</w:t>
            </w:r>
          </w:p>
          <w:p w14:paraId="2C5D0820" w14:textId="530A608D" w:rsidR="003459EA" w:rsidRPr="0009356A" w:rsidRDefault="003459EA" w:rsidP="0009356A">
            <w:pPr>
              <w:shd w:val="clear" w:color="auto" w:fill="FFFFFF"/>
              <w:spacing w:after="75"/>
              <w:rPr>
                <w:rFonts w:eastAsia="Times New Roman" w:cstheme="minorHAnsi"/>
                <w:b/>
                <w:color w:val="0B0C0C"/>
                <w:lang w:val="en-GB" w:eastAsia="en-GB"/>
              </w:rPr>
            </w:pPr>
            <w:r>
              <w:t>To compare and group together a variety of everyday materials on the basis of their simple physical properties</w:t>
            </w:r>
          </w:p>
        </w:tc>
      </w:tr>
      <w:tr w:rsidR="00C407B4" w:rsidRPr="00C407B4" w14:paraId="5106E0AB" w14:textId="77777777" w:rsidTr="00CF727F">
        <w:trPr>
          <w:trHeight w:val="961"/>
        </w:trPr>
        <w:tc>
          <w:tcPr>
            <w:tcW w:w="2223" w:type="dxa"/>
            <w:vAlign w:val="center"/>
          </w:tcPr>
          <w:p w14:paraId="08DF51E9" w14:textId="2D8F4AF8" w:rsidR="00C407B4" w:rsidRPr="00C407B4" w:rsidRDefault="00C407B4" w:rsidP="00C407B4">
            <w:pPr>
              <w:jc w:val="center"/>
            </w:pPr>
            <w:r w:rsidRPr="00C407B4">
              <w:t>Religious Education</w:t>
            </w:r>
          </w:p>
        </w:tc>
        <w:tc>
          <w:tcPr>
            <w:tcW w:w="13507" w:type="dxa"/>
          </w:tcPr>
          <w:p w14:paraId="67297283" w14:textId="77777777" w:rsidR="00C407B4" w:rsidRPr="00C407B4" w:rsidRDefault="00C407B4" w:rsidP="00C407B4">
            <w:pPr>
              <w:jc w:val="center"/>
              <w:rPr>
                <w:rFonts w:cstheme="minorHAnsi"/>
                <w:b/>
                <w:bCs/>
              </w:rPr>
            </w:pPr>
            <w:r w:rsidRPr="00C407B4">
              <w:rPr>
                <w:rFonts w:cstheme="minorHAnsi"/>
                <w:b/>
                <w:bCs/>
              </w:rPr>
              <w:t>Prayers Saints &amp; Feasts</w:t>
            </w:r>
          </w:p>
          <w:p w14:paraId="3C1AEF9F" w14:textId="77777777" w:rsidR="00C407B4" w:rsidRPr="00C407B4" w:rsidRDefault="00C407B4" w:rsidP="00C407B4">
            <w:pPr>
              <w:spacing w:line="276" w:lineRule="auto"/>
              <w:rPr>
                <w:rFonts w:cstheme="minorHAnsi"/>
              </w:rPr>
            </w:pPr>
            <w:r w:rsidRPr="00C407B4">
              <w:rPr>
                <w:rFonts w:cstheme="minorHAnsi"/>
              </w:rPr>
              <w:t>Pupils will be able to state what a Liturgical Year is. AT1</w:t>
            </w:r>
          </w:p>
          <w:p w14:paraId="70676D0B" w14:textId="77777777" w:rsidR="00C407B4" w:rsidRPr="00C407B4" w:rsidRDefault="00C407B4" w:rsidP="00C407B4">
            <w:pPr>
              <w:spacing w:line="276" w:lineRule="auto"/>
              <w:rPr>
                <w:rFonts w:cstheme="minorHAnsi"/>
              </w:rPr>
            </w:pPr>
            <w:r w:rsidRPr="00C407B4">
              <w:rPr>
                <w:rFonts w:cstheme="minorHAnsi"/>
              </w:rPr>
              <w:t>Pupils will be able to give a simple definition of the major seasons of the Church’s Year AT1</w:t>
            </w:r>
          </w:p>
          <w:p w14:paraId="4ACF275F" w14:textId="77777777" w:rsidR="00C407B4" w:rsidRPr="00C407B4" w:rsidRDefault="00C407B4" w:rsidP="00C407B4">
            <w:pPr>
              <w:spacing w:line="276" w:lineRule="auto"/>
              <w:rPr>
                <w:rFonts w:cstheme="minorHAnsi"/>
              </w:rPr>
            </w:pPr>
            <w:r w:rsidRPr="00C407B4">
              <w:rPr>
                <w:rFonts w:cstheme="minorHAnsi"/>
              </w:rPr>
              <w:t>Pupils will know that each season has its own colours and symbols</w:t>
            </w:r>
          </w:p>
          <w:p w14:paraId="08264267" w14:textId="77777777" w:rsidR="00C407B4" w:rsidRPr="00C407B4" w:rsidRDefault="00C407B4" w:rsidP="00C407B4">
            <w:pPr>
              <w:spacing w:line="276" w:lineRule="auto"/>
              <w:rPr>
                <w:rFonts w:cstheme="minorHAnsi"/>
              </w:rPr>
            </w:pPr>
            <w:r w:rsidRPr="00C407B4">
              <w:rPr>
                <w:rFonts w:cstheme="minorHAnsi"/>
              </w:rPr>
              <w:t xml:space="preserve">Pupils will be able to recognise the words Holy Day, Nativity, Epiphany and Ascension </w:t>
            </w:r>
          </w:p>
          <w:p w14:paraId="3ECE298F" w14:textId="77777777" w:rsidR="00C407B4" w:rsidRPr="00C407B4" w:rsidRDefault="00C407B4" w:rsidP="00C407B4">
            <w:pPr>
              <w:spacing w:line="276" w:lineRule="auto"/>
              <w:rPr>
                <w:rFonts w:cstheme="minorHAnsi"/>
              </w:rPr>
            </w:pPr>
            <w:r w:rsidRPr="00C407B4">
              <w:rPr>
                <w:rFonts w:cstheme="minorHAnsi"/>
              </w:rPr>
              <w:t xml:space="preserve">Pupils will be able to state what a Holy Day is in the Catholic Church and name at least 2 Holy Days. </w:t>
            </w:r>
          </w:p>
          <w:p w14:paraId="0CF8E769" w14:textId="77777777" w:rsidR="008242BE" w:rsidRDefault="00C407B4" w:rsidP="008242BE">
            <w:pPr>
              <w:jc w:val="center"/>
              <w:rPr>
                <w:rFonts w:cstheme="minorHAnsi"/>
              </w:rPr>
            </w:pPr>
            <w:r w:rsidRPr="00C407B4">
              <w:rPr>
                <w:rFonts w:cstheme="minorHAnsi"/>
              </w:rPr>
              <w:lastRenderedPageBreak/>
              <w:t>Pupils will be able to express an opinion on whether they think Holy Days are important. AT2</w:t>
            </w:r>
          </w:p>
          <w:p w14:paraId="7B52503F" w14:textId="77777777" w:rsidR="008242BE" w:rsidRDefault="008242BE" w:rsidP="008242BE">
            <w:pPr>
              <w:jc w:val="center"/>
              <w:rPr>
                <w:rFonts w:cstheme="minorHAnsi"/>
              </w:rPr>
            </w:pPr>
          </w:p>
          <w:p w14:paraId="56E5A71E" w14:textId="43D27153" w:rsidR="008242BE" w:rsidRPr="009B3803" w:rsidRDefault="008242BE" w:rsidP="008242BE">
            <w:pPr>
              <w:jc w:val="center"/>
              <w:rPr>
                <w:rFonts w:cstheme="minorHAnsi"/>
                <w:b/>
                <w:bCs/>
              </w:rPr>
            </w:pPr>
            <w:r w:rsidRPr="009B3803">
              <w:rPr>
                <w:rFonts w:cstheme="minorHAnsi"/>
                <w:b/>
                <w:bCs/>
              </w:rPr>
              <w:t xml:space="preserve"> Advent</w:t>
            </w:r>
          </w:p>
          <w:tbl>
            <w:tblPr>
              <w:tblW w:w="0" w:type="auto"/>
              <w:tblBorders>
                <w:top w:val="nil"/>
                <w:left w:val="nil"/>
                <w:bottom w:val="nil"/>
                <w:right w:val="nil"/>
              </w:tblBorders>
              <w:tblLayout w:type="fixed"/>
              <w:tblLook w:val="0000" w:firstRow="0" w:lastRow="0" w:firstColumn="0" w:lastColumn="0" w:noHBand="0" w:noVBand="0"/>
            </w:tblPr>
            <w:tblGrid>
              <w:gridCol w:w="13051"/>
            </w:tblGrid>
            <w:tr w:rsidR="008242BE" w:rsidRPr="00D90078" w14:paraId="6745D0BA" w14:textId="77777777" w:rsidTr="005A63A8">
              <w:trPr>
                <w:trHeight w:val="661"/>
              </w:trPr>
              <w:tc>
                <w:tcPr>
                  <w:tcW w:w="13051" w:type="dxa"/>
                </w:tcPr>
                <w:p w14:paraId="43490FF3" w14:textId="77777777" w:rsidR="008242BE" w:rsidRPr="00D90078" w:rsidRDefault="008242BE" w:rsidP="00B56EA7">
                  <w:pPr>
                    <w:framePr w:hSpace="180" w:wrap="around" w:vAnchor="text" w:hAnchor="margin" w:x="-793" w:y="227"/>
                    <w:autoSpaceDE w:val="0"/>
                    <w:autoSpaceDN w:val="0"/>
                    <w:adjustRightInd w:val="0"/>
                    <w:spacing w:after="0" w:line="240" w:lineRule="auto"/>
                    <w:rPr>
                      <w:rFonts w:ascii="Calibri" w:hAnsi="Calibri" w:cs="Calibri"/>
                      <w:color w:val="000000"/>
                      <w:lang w:val="en-GB"/>
                    </w:rPr>
                  </w:pPr>
                  <w:r w:rsidRPr="00D90078">
                    <w:rPr>
                      <w:rFonts w:ascii="Calibri" w:hAnsi="Calibri" w:cs="Calibri"/>
                      <w:color w:val="000000"/>
                      <w:lang w:val="en-GB"/>
                    </w:rPr>
                    <w:t xml:space="preserve">Pupils will be able to retell the origins of the Christmas Crib AT1 </w:t>
                  </w:r>
                </w:p>
                <w:p w14:paraId="64F5C640" w14:textId="77777777" w:rsidR="008242BE" w:rsidRPr="00D90078" w:rsidRDefault="008242BE" w:rsidP="00B56EA7">
                  <w:pPr>
                    <w:framePr w:hSpace="180" w:wrap="around" w:vAnchor="text" w:hAnchor="margin" w:x="-793" w:y="227"/>
                    <w:autoSpaceDE w:val="0"/>
                    <w:autoSpaceDN w:val="0"/>
                    <w:adjustRightInd w:val="0"/>
                    <w:spacing w:after="0" w:line="240" w:lineRule="auto"/>
                    <w:rPr>
                      <w:rFonts w:ascii="Calibri" w:hAnsi="Calibri" w:cs="Calibri"/>
                      <w:color w:val="000000"/>
                      <w:lang w:val="en-GB"/>
                    </w:rPr>
                  </w:pPr>
                  <w:r w:rsidRPr="00D90078">
                    <w:rPr>
                      <w:rFonts w:ascii="Calibri" w:hAnsi="Calibri" w:cs="Calibri"/>
                      <w:color w:val="000000"/>
                      <w:lang w:val="en-GB"/>
                    </w:rPr>
                    <w:t xml:space="preserve">Pupils will be able to describe some symbols and customs used throughout the world to prepare for Advent AT1 </w:t>
                  </w:r>
                </w:p>
                <w:p w14:paraId="43C37172" w14:textId="77777777" w:rsidR="008242BE" w:rsidRPr="00D90078" w:rsidRDefault="008242BE" w:rsidP="00B56EA7">
                  <w:pPr>
                    <w:framePr w:hSpace="180" w:wrap="around" w:vAnchor="text" w:hAnchor="margin" w:x="-793" w:y="227"/>
                    <w:autoSpaceDE w:val="0"/>
                    <w:autoSpaceDN w:val="0"/>
                    <w:adjustRightInd w:val="0"/>
                    <w:spacing w:after="0" w:line="240" w:lineRule="auto"/>
                    <w:rPr>
                      <w:rFonts w:ascii="Calibri" w:hAnsi="Calibri" w:cs="Calibri"/>
                      <w:color w:val="000000"/>
                      <w:lang w:val="en-GB"/>
                    </w:rPr>
                  </w:pPr>
                  <w:r w:rsidRPr="00D90078">
                    <w:rPr>
                      <w:rFonts w:ascii="Calibri" w:hAnsi="Calibri" w:cs="Calibri"/>
                      <w:color w:val="000000"/>
                      <w:lang w:val="en-GB"/>
                    </w:rPr>
                    <w:t xml:space="preserve">Pupils will be to use the words advent, preparation, Crib, Santon, Wreath, and explain their meaning (AT1ii) </w:t>
                  </w:r>
                </w:p>
                <w:p w14:paraId="3BE40758" w14:textId="77777777" w:rsidR="008242BE" w:rsidRPr="00D90078" w:rsidRDefault="008242BE" w:rsidP="00B56EA7">
                  <w:pPr>
                    <w:framePr w:hSpace="180" w:wrap="around" w:vAnchor="text" w:hAnchor="margin" w:x="-793" w:y="227"/>
                    <w:autoSpaceDE w:val="0"/>
                    <w:autoSpaceDN w:val="0"/>
                    <w:adjustRightInd w:val="0"/>
                    <w:spacing w:after="0" w:line="240" w:lineRule="auto"/>
                    <w:rPr>
                      <w:rFonts w:ascii="Calibri" w:hAnsi="Calibri" w:cs="Calibri"/>
                      <w:color w:val="000000"/>
                      <w:lang w:val="en-GB"/>
                    </w:rPr>
                  </w:pPr>
                  <w:r w:rsidRPr="00D90078">
                    <w:rPr>
                      <w:rFonts w:ascii="Calibri" w:hAnsi="Calibri" w:cs="Calibri"/>
                      <w:color w:val="000000"/>
                      <w:lang w:val="en-GB"/>
                    </w:rPr>
                    <w:t xml:space="preserve">Pupils will be able to say why Christians prepare during Advent AT1 </w:t>
                  </w:r>
                </w:p>
                <w:p w14:paraId="35FA8825" w14:textId="77777777" w:rsidR="008242BE" w:rsidRPr="00D90078" w:rsidRDefault="008242BE" w:rsidP="00B56EA7">
                  <w:pPr>
                    <w:framePr w:hSpace="180" w:wrap="around" w:vAnchor="text" w:hAnchor="margin" w:x="-793" w:y="227"/>
                    <w:autoSpaceDE w:val="0"/>
                    <w:autoSpaceDN w:val="0"/>
                    <w:adjustRightInd w:val="0"/>
                    <w:spacing w:after="0" w:line="240" w:lineRule="auto"/>
                    <w:rPr>
                      <w:rFonts w:ascii="Calibri" w:hAnsi="Calibri" w:cs="Calibri"/>
                      <w:color w:val="000000"/>
                      <w:lang w:val="en-GB"/>
                    </w:rPr>
                  </w:pPr>
                  <w:r w:rsidRPr="00D90078">
                    <w:rPr>
                      <w:rFonts w:ascii="Calibri" w:hAnsi="Calibri" w:cs="Calibri"/>
                      <w:color w:val="000000"/>
                      <w:lang w:val="en-GB"/>
                    </w:rPr>
                    <w:t xml:space="preserve">Pupils will be able to ask questions about how they and others prepare to celebrate Christmas and recognise that some of these questions are difficult to answer </w:t>
                  </w:r>
                  <w:r w:rsidRPr="009B3803">
                    <w:rPr>
                      <w:rFonts w:ascii="Calibri" w:hAnsi="Calibri" w:cs="Calibri"/>
                      <w:color w:val="000000"/>
                      <w:lang w:val="en-GB"/>
                    </w:rPr>
                    <w:t>AT2</w:t>
                  </w:r>
                </w:p>
              </w:tc>
            </w:tr>
          </w:tbl>
          <w:p w14:paraId="7A5604E6" w14:textId="061D1903" w:rsidR="00C407B4" w:rsidRPr="00C407B4" w:rsidRDefault="00C407B4" w:rsidP="00C407B4">
            <w:pPr>
              <w:rPr>
                <w:rFonts w:cstheme="minorHAnsi"/>
                <w:bCs/>
              </w:rPr>
            </w:pPr>
          </w:p>
        </w:tc>
      </w:tr>
      <w:tr w:rsidR="00C407B4" w:rsidRPr="00C407B4" w14:paraId="2C5D082F" w14:textId="77777777" w:rsidTr="00CF727F">
        <w:trPr>
          <w:trHeight w:val="961"/>
        </w:trPr>
        <w:tc>
          <w:tcPr>
            <w:tcW w:w="2223" w:type="dxa"/>
            <w:vAlign w:val="center"/>
          </w:tcPr>
          <w:p w14:paraId="2C5D0827" w14:textId="77777777" w:rsidR="00C407B4" w:rsidRPr="00C407B4" w:rsidRDefault="00C407B4" w:rsidP="00C407B4">
            <w:pPr>
              <w:jc w:val="center"/>
            </w:pPr>
            <w:r w:rsidRPr="00C407B4">
              <w:lastRenderedPageBreak/>
              <w:t>Music</w:t>
            </w:r>
          </w:p>
        </w:tc>
        <w:tc>
          <w:tcPr>
            <w:tcW w:w="13507" w:type="dxa"/>
          </w:tcPr>
          <w:p w14:paraId="074D7EEF" w14:textId="049853E4" w:rsidR="00C407B4" w:rsidRPr="00F83409" w:rsidRDefault="00B77EBD" w:rsidP="00C407B4">
            <w:pPr>
              <w:jc w:val="center"/>
              <w:rPr>
                <w:rFonts w:cstheme="minorHAnsi"/>
                <w:b/>
              </w:rPr>
            </w:pPr>
            <w:r>
              <w:rPr>
                <w:rFonts w:cstheme="minorHAnsi"/>
                <w:b/>
              </w:rPr>
              <w:t>Ho-Ho-Ho</w:t>
            </w:r>
            <w:r w:rsidR="00C407B4" w:rsidRPr="00F83409">
              <w:rPr>
                <w:rFonts w:cstheme="minorHAnsi"/>
                <w:b/>
              </w:rPr>
              <w:t xml:space="preserve"> </w:t>
            </w:r>
          </w:p>
          <w:p w14:paraId="430B5786" w14:textId="47D5397E" w:rsidR="00C407B4" w:rsidRPr="00E840B6" w:rsidRDefault="00B77EBD" w:rsidP="00C407B4">
            <w:pPr>
              <w:rPr>
                <w:rFonts w:cstheme="minorHAnsi"/>
                <w:sz w:val="24"/>
                <w:szCs w:val="24"/>
              </w:rPr>
            </w:pPr>
            <w:r w:rsidRPr="00E840B6">
              <w:rPr>
                <w:rFonts w:cstheme="minorHAnsi"/>
                <w:color w:val="323636"/>
                <w:sz w:val="24"/>
                <w:szCs w:val="24"/>
                <w:shd w:val="clear" w:color="auto" w:fill="FFFFFF"/>
              </w:rPr>
              <w:t>A Christmas song by Joanna Mangona and Jane Sebba</w:t>
            </w:r>
          </w:p>
          <w:p w14:paraId="478BBE12" w14:textId="09FF1C21" w:rsidR="00C407B4" w:rsidRPr="00C407B4" w:rsidRDefault="00C407B4" w:rsidP="00C407B4">
            <w:pPr>
              <w:shd w:val="clear" w:color="auto" w:fill="FFFFFF"/>
              <w:spacing w:after="100" w:afterAutospacing="1"/>
              <w:rPr>
                <w:rFonts w:eastAsia="Times New Roman" w:cs="Arial"/>
                <w:color w:val="323636"/>
                <w:lang w:val="en-GB" w:eastAsia="en-GB"/>
              </w:rPr>
            </w:pPr>
            <w:r w:rsidRPr="00C407B4">
              <w:rPr>
                <w:rFonts w:eastAsia="Times New Roman" w:cs="Arial"/>
                <w:color w:val="323636"/>
                <w:lang w:val="en-GB" w:eastAsia="en-GB"/>
              </w:rPr>
              <w:t>You will Listen &amp; Appraise other styles of music and continue to embed the interrelated dimensions of music through games and singing.</w:t>
            </w:r>
          </w:p>
          <w:p w14:paraId="570792D4" w14:textId="77777777" w:rsidR="00C407B4" w:rsidRPr="00C407B4" w:rsidRDefault="00C407B4" w:rsidP="00C407B4">
            <w:pPr>
              <w:rPr>
                <w:rFonts w:cstheme="minorHAnsi"/>
              </w:rPr>
            </w:pPr>
            <w:r w:rsidRPr="00C407B4">
              <w:rPr>
                <w:rFonts w:cstheme="minorHAnsi"/>
              </w:rPr>
              <w:t>•use their voices expressively and creatively by singing songs and speaking chants and rhymes</w:t>
            </w:r>
          </w:p>
          <w:p w14:paraId="5898A422" w14:textId="77777777" w:rsidR="00C407B4" w:rsidRPr="00C407B4" w:rsidRDefault="00C407B4" w:rsidP="00C407B4">
            <w:pPr>
              <w:rPr>
                <w:rFonts w:cstheme="minorHAnsi"/>
              </w:rPr>
            </w:pPr>
            <w:r w:rsidRPr="00C407B4">
              <w:rPr>
                <w:rFonts w:cstheme="minorHAnsi"/>
              </w:rPr>
              <w:t>•</w:t>
            </w:r>
            <w:r w:rsidRPr="00C407B4">
              <w:rPr>
                <w:rFonts w:cstheme="minorHAnsi"/>
              </w:rPr>
              <w:tab/>
              <w:t>play tuned and untuned instruments musically</w:t>
            </w:r>
          </w:p>
          <w:p w14:paraId="72DD9360" w14:textId="77777777" w:rsidR="00C407B4" w:rsidRPr="00C407B4" w:rsidRDefault="00C407B4" w:rsidP="00C407B4">
            <w:pPr>
              <w:rPr>
                <w:rFonts w:cstheme="minorHAnsi"/>
              </w:rPr>
            </w:pPr>
            <w:r w:rsidRPr="00C407B4">
              <w:rPr>
                <w:rFonts w:cstheme="minorHAnsi"/>
              </w:rPr>
              <w:t>•</w:t>
            </w:r>
            <w:r w:rsidRPr="00C407B4">
              <w:rPr>
                <w:rFonts w:cstheme="minorHAnsi"/>
              </w:rPr>
              <w:tab/>
              <w:t>listen with concentration and understanding to a range of high-quality live and recorded music</w:t>
            </w:r>
          </w:p>
          <w:p w14:paraId="2C5D0829" w14:textId="396BC0B6" w:rsidR="00C407B4" w:rsidRPr="00C407B4" w:rsidRDefault="00C407B4" w:rsidP="00C407B4">
            <w:pPr>
              <w:rPr>
                <w:rFonts w:cs="Arial"/>
                <w:bCs/>
              </w:rPr>
            </w:pPr>
            <w:r w:rsidRPr="00C407B4">
              <w:rPr>
                <w:rFonts w:cstheme="minorHAnsi"/>
              </w:rPr>
              <w:t>•</w:t>
            </w:r>
            <w:r w:rsidRPr="00C407B4">
              <w:rPr>
                <w:rFonts w:cstheme="minorHAnsi"/>
              </w:rPr>
              <w:tab/>
              <w:t>experiment with, create, select and combine sounds using the inter-related dimensions of music.</w:t>
            </w:r>
          </w:p>
        </w:tc>
      </w:tr>
      <w:tr w:rsidR="00C407B4" w:rsidRPr="00C407B4" w14:paraId="2C5D0837" w14:textId="77777777" w:rsidTr="00E26506">
        <w:trPr>
          <w:trHeight w:val="961"/>
        </w:trPr>
        <w:tc>
          <w:tcPr>
            <w:tcW w:w="2223" w:type="dxa"/>
            <w:vAlign w:val="center"/>
          </w:tcPr>
          <w:p w14:paraId="2C5D0830" w14:textId="77777777" w:rsidR="00C407B4" w:rsidRPr="00C407B4" w:rsidRDefault="00C407B4" w:rsidP="00C407B4">
            <w:pPr>
              <w:jc w:val="center"/>
            </w:pPr>
            <w:r w:rsidRPr="00C407B4">
              <w:t>ICT</w:t>
            </w:r>
          </w:p>
        </w:tc>
        <w:tc>
          <w:tcPr>
            <w:tcW w:w="13507" w:type="dxa"/>
          </w:tcPr>
          <w:p w14:paraId="77EA4624" w14:textId="4381088E" w:rsidR="00C407B4" w:rsidRPr="00AC53C9" w:rsidRDefault="00AC53C9" w:rsidP="00C407B4">
            <w:pPr>
              <w:rPr>
                <w:rFonts w:cstheme="minorHAnsi"/>
                <w:b/>
                <w:bCs/>
              </w:rPr>
            </w:pPr>
            <w:r w:rsidRPr="00AC53C9">
              <w:rPr>
                <w:rFonts w:cstheme="minorHAnsi"/>
                <w:b/>
                <w:bCs/>
              </w:rPr>
              <w:t>Unit 2.1 Coding</w:t>
            </w:r>
          </w:p>
          <w:p w14:paraId="052CC069" w14:textId="77777777" w:rsidR="00071350" w:rsidRDefault="00AC53C9" w:rsidP="00C407B4">
            <w:r>
              <w:rPr>
                <w:rFonts w:cstheme="minorHAnsi"/>
                <w:bCs/>
              </w:rPr>
              <w:t>This unit encourages c</w:t>
            </w:r>
            <w:r w:rsidR="00C407B4" w:rsidRPr="00C407B4">
              <w:rPr>
                <w:rFonts w:cstheme="minorHAnsi"/>
                <w:bCs/>
              </w:rPr>
              <w:t>hildre</w:t>
            </w:r>
            <w:r>
              <w:rPr>
                <w:rFonts w:cstheme="minorHAnsi"/>
                <w:bCs/>
              </w:rPr>
              <w:t>n to understand what an algorithm is, to create a computer programme using an algorithm and to understand that algorithms follow a sequence.</w:t>
            </w:r>
            <w:r w:rsidR="00071350">
              <w:t xml:space="preserve"> </w:t>
            </w:r>
          </w:p>
          <w:p w14:paraId="7191C9B0" w14:textId="207A2079" w:rsidR="00C407B4" w:rsidRDefault="00071350" w:rsidP="00C407B4">
            <w:pPr>
              <w:rPr>
                <w:rFonts w:cstheme="minorHAnsi"/>
                <w:bCs/>
              </w:rPr>
            </w:pPr>
            <w:r>
              <w:t>To understand that different objects have different properties. To understand what different events do in code.</w:t>
            </w:r>
          </w:p>
          <w:p w14:paraId="7973D0A0" w14:textId="2E3DDBE7" w:rsidR="00071350" w:rsidRDefault="00071350" w:rsidP="00C407B4">
            <w:r>
              <w:t>To create a program using a given design. To understand the function of buttons in a program.</w:t>
            </w:r>
          </w:p>
          <w:p w14:paraId="213C0BA3" w14:textId="114A1159" w:rsidR="00071350" w:rsidRDefault="00071350" w:rsidP="00C407B4">
            <w:r>
              <w:t>To know what debugging means. To understand the need to test and debug a program repeatedly. To debug simple programs.</w:t>
            </w:r>
          </w:p>
          <w:p w14:paraId="6188463E" w14:textId="77777777" w:rsidR="00071350" w:rsidRPr="00C407B4" w:rsidRDefault="00071350" w:rsidP="00C407B4">
            <w:pPr>
              <w:rPr>
                <w:rFonts w:cstheme="minorHAnsi"/>
                <w:bCs/>
              </w:rPr>
            </w:pPr>
          </w:p>
          <w:p w14:paraId="3A9FB048" w14:textId="77777777" w:rsidR="00231253" w:rsidRDefault="00B56EA7" w:rsidP="00F83409">
            <w:pPr>
              <w:jc w:val="center"/>
            </w:pPr>
            <w:hyperlink r:id="rId14" w:history="1">
              <w:r w:rsidR="00F83409" w:rsidRPr="00F83409">
                <w:rPr>
                  <w:rStyle w:val="Hyperlink"/>
                </w:rPr>
                <w:t>Click for link to I</w:t>
              </w:r>
              <w:bookmarkStart w:id="0" w:name="_GoBack"/>
              <w:bookmarkEnd w:id="0"/>
              <w:r w:rsidR="00F83409" w:rsidRPr="00F83409">
                <w:rPr>
                  <w:rStyle w:val="Hyperlink"/>
                </w:rPr>
                <w:t>CT Topic</w:t>
              </w:r>
            </w:hyperlink>
          </w:p>
          <w:p w14:paraId="2C5D0831" w14:textId="3E78C80F" w:rsidR="00F83409" w:rsidRPr="00C407B4" w:rsidRDefault="00F83409" w:rsidP="00F83409">
            <w:pPr>
              <w:jc w:val="center"/>
              <w:rPr>
                <w:lang w:val="en-GB"/>
              </w:rPr>
            </w:pPr>
          </w:p>
        </w:tc>
      </w:tr>
      <w:tr w:rsidR="00C407B4" w:rsidRPr="00C407B4" w14:paraId="2C5D0847" w14:textId="77777777" w:rsidTr="00A110A5">
        <w:trPr>
          <w:trHeight w:val="961"/>
        </w:trPr>
        <w:tc>
          <w:tcPr>
            <w:tcW w:w="2223" w:type="dxa"/>
            <w:vAlign w:val="center"/>
          </w:tcPr>
          <w:p w14:paraId="2C5D0840" w14:textId="77777777" w:rsidR="00C407B4" w:rsidRPr="00C407B4" w:rsidRDefault="00C407B4" w:rsidP="00C407B4">
            <w:pPr>
              <w:jc w:val="center"/>
            </w:pPr>
            <w:r w:rsidRPr="00C407B4">
              <w:t>P.E.</w:t>
            </w:r>
          </w:p>
        </w:tc>
        <w:tc>
          <w:tcPr>
            <w:tcW w:w="13507" w:type="dxa"/>
            <w:vAlign w:val="center"/>
          </w:tcPr>
          <w:p w14:paraId="6E86DF5D" w14:textId="2E5408C9" w:rsidR="00C407B4" w:rsidRPr="00C407B4" w:rsidRDefault="00AC43F1" w:rsidP="00C407B4">
            <w:pPr>
              <w:jc w:val="center"/>
              <w:rPr>
                <w:rFonts w:cstheme="minorHAnsi"/>
                <w:b/>
                <w:bCs/>
              </w:rPr>
            </w:pPr>
            <w:r>
              <w:rPr>
                <w:rFonts w:cstheme="minorHAnsi"/>
                <w:b/>
                <w:bCs/>
              </w:rPr>
              <w:t>Gymnastics (Y2</w:t>
            </w:r>
            <w:r w:rsidR="00C407B4" w:rsidRPr="00C407B4">
              <w:rPr>
                <w:rFonts w:cstheme="minorHAnsi"/>
                <w:b/>
                <w:bCs/>
              </w:rPr>
              <w:t>)</w:t>
            </w:r>
          </w:p>
          <w:p w14:paraId="4733D517" w14:textId="77777777" w:rsidR="00C407B4" w:rsidRPr="00C407B4" w:rsidRDefault="00C407B4" w:rsidP="00C407B4">
            <w:pPr>
              <w:jc w:val="center"/>
              <w:rPr>
                <w:rFonts w:cstheme="minorHAnsi"/>
                <w:b/>
                <w:bCs/>
              </w:rPr>
            </w:pPr>
            <w:r w:rsidRPr="00C407B4">
              <w:rPr>
                <w:rFonts w:cstheme="minorHAnsi"/>
                <w:b/>
                <w:bCs/>
              </w:rPr>
              <w:t>Unit 1 &amp; 2</w:t>
            </w:r>
          </w:p>
          <w:p w14:paraId="2A82B92F" w14:textId="364A0A28" w:rsidR="00C407B4" w:rsidRDefault="00C407B4" w:rsidP="00C407B4">
            <w:pPr>
              <w:rPr>
                <w:rFonts w:cs="Arial"/>
                <w:b/>
              </w:rPr>
            </w:pPr>
            <w:r w:rsidRPr="00C407B4">
              <w:rPr>
                <w:rFonts w:cs="Arial"/>
                <w:b/>
              </w:rPr>
              <w:t xml:space="preserve">National Curriculum Focus: </w:t>
            </w:r>
          </w:p>
          <w:p w14:paraId="51747546" w14:textId="50127639" w:rsidR="00AC43F1" w:rsidRDefault="00AC43F1" w:rsidP="00C407B4">
            <w:pPr>
              <w:rPr>
                <w:rFonts w:cs="Arial"/>
              </w:rPr>
            </w:pPr>
            <w:r w:rsidRPr="00AC43F1">
              <w:rPr>
                <w:rFonts w:cs="Arial"/>
              </w:rPr>
              <w:t>Become increasingly competent and confident</w:t>
            </w:r>
            <w:r>
              <w:rPr>
                <w:rFonts w:cs="Arial"/>
              </w:rPr>
              <w:t xml:space="preserve"> in fundamental agility, balance, and coordination in relation to gymnastic activity</w:t>
            </w:r>
          </w:p>
          <w:p w14:paraId="6F4E465D" w14:textId="5562FE05" w:rsidR="00AC43F1" w:rsidRPr="00AC43F1" w:rsidRDefault="00AC43F1" w:rsidP="00C407B4">
            <w:pPr>
              <w:rPr>
                <w:rFonts w:cs="Arial"/>
              </w:rPr>
            </w:pPr>
            <w:r>
              <w:rPr>
                <w:rFonts w:cs="Arial"/>
              </w:rPr>
              <w:t>Develop and perform simple sequences</w:t>
            </w:r>
          </w:p>
          <w:p w14:paraId="74071424" w14:textId="73B913D7" w:rsidR="00C407B4" w:rsidRPr="00C407B4" w:rsidRDefault="00C407B4" w:rsidP="00C407B4">
            <w:pPr>
              <w:rPr>
                <w:rFonts w:cs="Arial"/>
              </w:rPr>
            </w:pPr>
          </w:p>
          <w:p w14:paraId="2C5D0841" w14:textId="1849C5A0" w:rsidR="00C407B4" w:rsidRPr="00C407B4" w:rsidRDefault="00C407B4" w:rsidP="00C407B4">
            <w:pPr>
              <w:rPr>
                <w:rFonts w:cs="Arial"/>
              </w:rPr>
            </w:pPr>
          </w:p>
        </w:tc>
      </w:tr>
      <w:tr w:rsidR="00C407B4" w:rsidRPr="00C407B4" w14:paraId="2C5D084F" w14:textId="77777777" w:rsidTr="00E26506">
        <w:trPr>
          <w:trHeight w:val="961"/>
        </w:trPr>
        <w:tc>
          <w:tcPr>
            <w:tcW w:w="2223" w:type="dxa"/>
            <w:vAlign w:val="center"/>
          </w:tcPr>
          <w:p w14:paraId="2C5D0848" w14:textId="58DF2691" w:rsidR="00C407B4" w:rsidRPr="00C407B4" w:rsidRDefault="00C407B4" w:rsidP="00C407B4">
            <w:pPr>
              <w:jc w:val="center"/>
            </w:pPr>
            <w:r w:rsidRPr="00C407B4">
              <w:lastRenderedPageBreak/>
              <w:t>PSHE/RSE</w:t>
            </w:r>
          </w:p>
        </w:tc>
        <w:tc>
          <w:tcPr>
            <w:tcW w:w="13507" w:type="dxa"/>
          </w:tcPr>
          <w:p w14:paraId="524F3A88" w14:textId="0116719B" w:rsidR="00C407B4" w:rsidRDefault="00C407B4" w:rsidP="00C407B4">
            <w:pPr>
              <w:rPr>
                <w:rFonts w:cstheme="minorHAnsi"/>
                <w:b/>
                <w:bCs/>
              </w:rPr>
            </w:pPr>
            <w:r w:rsidRPr="00F579E5">
              <w:rPr>
                <w:rFonts w:cstheme="minorHAnsi"/>
                <w:b/>
                <w:bCs/>
              </w:rPr>
              <w:t>Let the children come</w:t>
            </w:r>
          </w:p>
          <w:p w14:paraId="5510F96F" w14:textId="4CADD254" w:rsidR="00F579E5" w:rsidRDefault="00F579E5" w:rsidP="00C407B4">
            <w:pPr>
              <w:rPr>
                <w:rFonts w:cstheme="minorHAnsi"/>
                <w:bCs/>
              </w:rPr>
            </w:pPr>
            <w:r w:rsidRPr="00F579E5">
              <w:rPr>
                <w:rFonts w:cstheme="minorHAnsi"/>
                <w:bCs/>
              </w:rPr>
              <w:t>We are created individually by God;</w:t>
            </w:r>
          </w:p>
          <w:p w14:paraId="436AB615" w14:textId="0519D404" w:rsidR="00F579E5" w:rsidRPr="00F579E5" w:rsidRDefault="00F579E5" w:rsidP="00C407B4">
            <w:pPr>
              <w:rPr>
                <w:rFonts w:cstheme="minorHAnsi"/>
                <w:bCs/>
              </w:rPr>
            </w:pPr>
            <w:r w:rsidRPr="00F579E5">
              <w:rPr>
                <w:rFonts w:cstheme="minorHAnsi"/>
                <w:bCs/>
              </w:rPr>
              <w:t>God wants us to talk to Him often through the day and treat Him as our best friend;</w:t>
            </w:r>
          </w:p>
          <w:p w14:paraId="7153731F" w14:textId="753CA0B5" w:rsidR="00F579E5" w:rsidRDefault="00F579E5" w:rsidP="00C407B4">
            <w:pPr>
              <w:rPr>
                <w:rFonts w:cstheme="minorHAnsi"/>
                <w:bCs/>
              </w:rPr>
            </w:pPr>
            <w:r w:rsidRPr="00F579E5">
              <w:rPr>
                <w:rFonts w:cstheme="minorHAnsi"/>
                <w:bCs/>
              </w:rPr>
              <w:t>God has created us, his children, to know, love and serve Him in this life and forever - this is our purpose and goal and will bring us true happiness;</w:t>
            </w:r>
          </w:p>
          <w:p w14:paraId="31EE3C49" w14:textId="6B59CC8B" w:rsidR="00F579E5" w:rsidRDefault="00F579E5" w:rsidP="00C407B4">
            <w:pPr>
              <w:rPr>
                <w:rFonts w:cstheme="minorHAnsi"/>
                <w:bCs/>
              </w:rPr>
            </w:pPr>
            <w:r w:rsidRPr="00F579E5">
              <w:rPr>
                <w:rFonts w:cstheme="minorHAnsi"/>
                <w:bCs/>
              </w:rPr>
              <w:t>We are created as a unity of body, mind and spirit: who we are matters and what we do matters;</w:t>
            </w:r>
          </w:p>
          <w:p w14:paraId="6F08EC80" w14:textId="34738118" w:rsidR="00F579E5" w:rsidRDefault="00F579E5" w:rsidP="00C407B4">
            <w:pPr>
              <w:rPr>
                <w:rFonts w:cstheme="minorHAnsi"/>
                <w:bCs/>
              </w:rPr>
            </w:pPr>
            <w:r w:rsidRPr="00F579E5">
              <w:rPr>
                <w:rFonts w:cstheme="minorHAnsi"/>
                <w:bCs/>
              </w:rPr>
              <w:t>We can give thanks to God in different ways.</w:t>
            </w:r>
          </w:p>
          <w:p w14:paraId="4E2C4A76" w14:textId="252A965B" w:rsidR="00F579E5" w:rsidRDefault="00F579E5" w:rsidP="00C407B4">
            <w:pPr>
              <w:rPr>
                <w:rFonts w:cstheme="minorHAnsi"/>
                <w:b/>
                <w:bCs/>
              </w:rPr>
            </w:pPr>
            <w:r w:rsidRPr="00F579E5">
              <w:rPr>
                <w:rFonts w:cstheme="minorHAnsi"/>
                <w:b/>
                <w:bCs/>
              </w:rPr>
              <w:t>NC;</w:t>
            </w:r>
          </w:p>
          <w:p w14:paraId="6DD6DAC0" w14:textId="6F6D3164" w:rsidR="00F579E5" w:rsidRPr="00F579E5" w:rsidRDefault="00F579E5" w:rsidP="00C407B4">
            <w:pPr>
              <w:rPr>
                <w:rFonts w:cstheme="minorHAnsi"/>
                <w:bCs/>
              </w:rPr>
            </w:pPr>
            <w:r w:rsidRPr="00F579E5">
              <w:rPr>
                <w:rFonts w:cstheme="minorHAnsi"/>
                <w:bCs/>
              </w:rPr>
              <w:t>That each person’s body belongs to them, and the differences between appropriate and inappropriate or unsafe physical, and other, contact.</w:t>
            </w:r>
          </w:p>
          <w:p w14:paraId="4B0CB36D" w14:textId="77777777" w:rsidR="00F579E5" w:rsidRPr="00F579E5" w:rsidRDefault="00F579E5" w:rsidP="00C407B4">
            <w:pPr>
              <w:rPr>
                <w:rFonts w:cstheme="minorHAnsi"/>
                <w:b/>
                <w:bCs/>
              </w:rPr>
            </w:pPr>
          </w:p>
          <w:p w14:paraId="4485483A" w14:textId="5A781A12" w:rsidR="00C407B4" w:rsidRDefault="00C407B4" w:rsidP="00C407B4">
            <w:pPr>
              <w:rPr>
                <w:rFonts w:cstheme="minorHAnsi"/>
                <w:b/>
                <w:bCs/>
              </w:rPr>
            </w:pPr>
            <w:r w:rsidRPr="00F579E5">
              <w:rPr>
                <w:rFonts w:cstheme="minorHAnsi"/>
                <w:b/>
                <w:bCs/>
              </w:rPr>
              <w:t>I am unique</w:t>
            </w:r>
          </w:p>
          <w:p w14:paraId="4C8D1229" w14:textId="68C5CD72" w:rsidR="00F579E5" w:rsidRDefault="00F579E5" w:rsidP="00C407B4">
            <w:pPr>
              <w:rPr>
                <w:rFonts w:cstheme="minorHAnsi"/>
                <w:bCs/>
              </w:rPr>
            </w:pPr>
            <w:r w:rsidRPr="00F579E5">
              <w:rPr>
                <w:rFonts w:cstheme="minorHAnsi"/>
                <w:bCs/>
              </w:rPr>
              <w:t>To learn that we are unique, with individual gifts, talents and skills.</w:t>
            </w:r>
          </w:p>
          <w:p w14:paraId="07676DA7" w14:textId="26C7AD53" w:rsidR="00F579E5" w:rsidRDefault="00F579E5" w:rsidP="00C407B4">
            <w:pPr>
              <w:rPr>
                <w:rFonts w:cstheme="minorHAnsi"/>
                <w:b/>
                <w:bCs/>
              </w:rPr>
            </w:pPr>
            <w:r w:rsidRPr="00F579E5">
              <w:rPr>
                <w:rFonts w:cstheme="minorHAnsi"/>
                <w:b/>
                <w:bCs/>
              </w:rPr>
              <w:t>NC;</w:t>
            </w:r>
          </w:p>
          <w:p w14:paraId="55511C52" w14:textId="720373A9" w:rsidR="00F579E5" w:rsidRDefault="00F579E5" w:rsidP="00C407B4">
            <w:pPr>
              <w:rPr>
                <w:rFonts w:cstheme="minorHAnsi"/>
                <w:bCs/>
              </w:rPr>
            </w:pPr>
            <w:r w:rsidRPr="00F579E5">
              <w:rPr>
                <w:rFonts w:cstheme="minorHAnsi"/>
                <w:bCs/>
              </w:rPr>
              <w:t>The importance of respecting others, even when they are very different from them (for example, physically, in character, personality or backgrounds), or make different choices or have different preferences or beliefs.</w:t>
            </w:r>
          </w:p>
          <w:p w14:paraId="097915BB" w14:textId="74490A13" w:rsidR="00F579E5" w:rsidRPr="00F579E5" w:rsidRDefault="00F579E5" w:rsidP="00C407B4">
            <w:pPr>
              <w:rPr>
                <w:rFonts w:cstheme="minorHAnsi"/>
                <w:bCs/>
              </w:rPr>
            </w:pPr>
            <w:r w:rsidRPr="00F579E5">
              <w:rPr>
                <w:rFonts w:cstheme="minorHAnsi"/>
                <w:bCs/>
              </w:rPr>
              <w:t>That in school and in wider society they can expect to be treated with respect by others, and that in turn they should show due respect to others, including those in positions of authority.</w:t>
            </w:r>
          </w:p>
          <w:p w14:paraId="4830A439" w14:textId="31146E25" w:rsidR="00C407B4" w:rsidRDefault="00C407B4" w:rsidP="00C407B4">
            <w:pPr>
              <w:rPr>
                <w:rFonts w:cstheme="minorHAnsi"/>
                <w:b/>
                <w:bCs/>
              </w:rPr>
            </w:pPr>
            <w:r w:rsidRPr="00F579E5">
              <w:rPr>
                <w:rFonts w:cstheme="minorHAnsi"/>
                <w:b/>
                <w:bCs/>
              </w:rPr>
              <w:t>Girls and Boys</w:t>
            </w:r>
          </w:p>
          <w:p w14:paraId="77D24300" w14:textId="35737BE2" w:rsidR="00F579E5" w:rsidRDefault="00F579E5" w:rsidP="00C407B4">
            <w:pPr>
              <w:rPr>
                <w:rFonts w:cstheme="minorHAnsi"/>
                <w:bCs/>
              </w:rPr>
            </w:pPr>
            <w:r w:rsidRPr="00F579E5">
              <w:rPr>
                <w:rFonts w:cstheme="minorHAnsi"/>
                <w:bCs/>
              </w:rPr>
              <w:t>Our bodies are good;</w:t>
            </w:r>
          </w:p>
          <w:p w14:paraId="2A644B12" w14:textId="3C2849DF" w:rsidR="00F579E5" w:rsidRDefault="00F579E5" w:rsidP="00C407B4">
            <w:pPr>
              <w:rPr>
                <w:rFonts w:cstheme="minorHAnsi"/>
                <w:bCs/>
              </w:rPr>
            </w:pPr>
            <w:r w:rsidRPr="00F579E5">
              <w:rPr>
                <w:rFonts w:cstheme="minorHAnsi"/>
                <w:bCs/>
              </w:rPr>
              <w:t>The names of the parts of our bodies (please refer to the Module Overview for important guidance on discussing genitalia);</w:t>
            </w:r>
          </w:p>
          <w:p w14:paraId="70A6BDEF" w14:textId="7707D772" w:rsidR="00F579E5" w:rsidRDefault="00F579E5" w:rsidP="00C407B4">
            <w:pPr>
              <w:rPr>
                <w:rFonts w:cstheme="minorHAnsi"/>
                <w:bCs/>
              </w:rPr>
            </w:pPr>
            <w:r w:rsidRPr="00F579E5">
              <w:rPr>
                <w:rFonts w:cstheme="minorHAnsi"/>
                <w:bCs/>
              </w:rPr>
              <w:t>Girls and boys have been created by God to be both similar and different - these differences are physical, emotional and spiritual and together make up the richness of the human family.</w:t>
            </w:r>
          </w:p>
          <w:p w14:paraId="02E12EF9" w14:textId="32583723" w:rsidR="00F579E5" w:rsidRDefault="00F579E5" w:rsidP="00C407B4">
            <w:pPr>
              <w:rPr>
                <w:rFonts w:cstheme="minorHAnsi"/>
                <w:b/>
                <w:bCs/>
              </w:rPr>
            </w:pPr>
            <w:r w:rsidRPr="00F579E5">
              <w:rPr>
                <w:rFonts w:cstheme="minorHAnsi"/>
                <w:b/>
                <w:bCs/>
              </w:rPr>
              <w:t>NC;</w:t>
            </w:r>
          </w:p>
          <w:p w14:paraId="7D481965" w14:textId="39B8388F" w:rsidR="00F579E5" w:rsidRDefault="00F579E5" w:rsidP="00C407B4">
            <w:pPr>
              <w:rPr>
                <w:rFonts w:cstheme="minorHAnsi"/>
                <w:bCs/>
              </w:rPr>
            </w:pPr>
            <w:r w:rsidRPr="00F579E5">
              <w:rPr>
                <w:rFonts w:cstheme="minorHAnsi"/>
                <w:bCs/>
              </w:rPr>
              <w:t>The importance of respecting others, even when they are very different from them (for example, physically, in character, personality or backgrounds), or make different choices or have different preferences or beliefs.</w:t>
            </w:r>
          </w:p>
          <w:p w14:paraId="6B5E979E" w14:textId="659272AF" w:rsidR="00F579E5" w:rsidRDefault="00F579E5" w:rsidP="00C407B4">
            <w:pPr>
              <w:rPr>
                <w:rFonts w:cstheme="minorHAnsi"/>
                <w:bCs/>
              </w:rPr>
            </w:pPr>
            <w:r w:rsidRPr="00F579E5">
              <w:rPr>
                <w:rFonts w:cstheme="minorHAnsi"/>
                <w:bCs/>
              </w:rPr>
              <w:t>What sorts of boundaries are appropriate in friendships with peers and others (including in a digital context).</w:t>
            </w:r>
          </w:p>
          <w:p w14:paraId="3E46A07B" w14:textId="7EC29634" w:rsidR="00F579E5" w:rsidRPr="00F579E5" w:rsidRDefault="00F579E5" w:rsidP="00C407B4">
            <w:pPr>
              <w:rPr>
                <w:rFonts w:cstheme="minorHAnsi"/>
                <w:bCs/>
              </w:rPr>
            </w:pPr>
            <w:r w:rsidRPr="00F579E5">
              <w:rPr>
                <w:rFonts w:cstheme="minorHAnsi"/>
                <w:bCs/>
              </w:rPr>
              <w:t>That each person’s body belongs to them, and the differences between appropriate and inappropriate or unsafe physical, and other, contact.</w:t>
            </w:r>
          </w:p>
          <w:p w14:paraId="3B602535" w14:textId="77777777" w:rsidR="00F579E5" w:rsidRPr="00F579E5" w:rsidRDefault="00F579E5" w:rsidP="00C407B4">
            <w:pPr>
              <w:rPr>
                <w:rFonts w:cstheme="minorHAnsi"/>
                <w:bCs/>
              </w:rPr>
            </w:pPr>
          </w:p>
          <w:p w14:paraId="0D18FFAB" w14:textId="0A094C78" w:rsidR="00C407B4" w:rsidRDefault="00C407B4" w:rsidP="00C407B4">
            <w:pPr>
              <w:rPr>
                <w:rFonts w:cs="Arial"/>
                <w:b/>
              </w:rPr>
            </w:pPr>
            <w:r w:rsidRPr="00F579E5">
              <w:rPr>
                <w:rFonts w:cs="Arial"/>
                <w:b/>
              </w:rPr>
              <w:t>Clean &amp; Healthy (x2)</w:t>
            </w:r>
          </w:p>
          <w:p w14:paraId="21C757F6" w14:textId="70F77C5B" w:rsidR="00F579E5" w:rsidRDefault="00F579E5" w:rsidP="00C407B4">
            <w:pPr>
              <w:rPr>
                <w:rFonts w:cs="Arial"/>
              </w:rPr>
            </w:pPr>
            <w:r w:rsidRPr="00F579E5">
              <w:rPr>
                <w:rFonts w:cs="Arial"/>
              </w:rPr>
              <w:t>Our bodies are good and we need to look after them;</w:t>
            </w:r>
          </w:p>
          <w:p w14:paraId="616A908A" w14:textId="546F702A" w:rsidR="00F579E5" w:rsidRDefault="00F579E5" w:rsidP="00C407B4">
            <w:pPr>
              <w:rPr>
                <w:rFonts w:cs="Arial"/>
              </w:rPr>
            </w:pPr>
            <w:r w:rsidRPr="00F579E5">
              <w:rPr>
                <w:rFonts w:cs="Arial"/>
              </w:rPr>
              <w:t>What constitutes a healthy lifestyle, including physical activity, dental health and healthy eating;</w:t>
            </w:r>
          </w:p>
          <w:p w14:paraId="522EDE2A" w14:textId="095BD8AF" w:rsidR="00F579E5" w:rsidRDefault="00F579E5" w:rsidP="00C407B4">
            <w:pPr>
              <w:rPr>
                <w:rFonts w:cs="Arial"/>
              </w:rPr>
            </w:pPr>
            <w:r w:rsidRPr="00F579E5">
              <w:rPr>
                <w:rFonts w:cs="Arial"/>
              </w:rPr>
              <w:t>The importance of sleep, rest and recreation for our health;</w:t>
            </w:r>
          </w:p>
          <w:p w14:paraId="239465F3" w14:textId="11910E92" w:rsidR="00F579E5" w:rsidRDefault="00F579E5" w:rsidP="00C407B4">
            <w:pPr>
              <w:rPr>
                <w:rFonts w:cs="Arial"/>
              </w:rPr>
            </w:pPr>
            <w:r w:rsidRPr="00F579E5">
              <w:rPr>
                <w:rFonts w:cs="Arial"/>
              </w:rPr>
              <w:t>How to maintain personal hygiene.</w:t>
            </w:r>
          </w:p>
          <w:p w14:paraId="04E8B469" w14:textId="4AB52328" w:rsidR="00F579E5" w:rsidRDefault="00F579E5" w:rsidP="00C407B4">
            <w:pPr>
              <w:rPr>
                <w:rFonts w:cs="Arial"/>
                <w:b/>
              </w:rPr>
            </w:pPr>
            <w:r w:rsidRPr="00F579E5">
              <w:rPr>
                <w:rFonts w:cs="Arial"/>
                <w:b/>
              </w:rPr>
              <w:t>NC;</w:t>
            </w:r>
          </w:p>
          <w:p w14:paraId="221296CA" w14:textId="0EF02156" w:rsidR="00F579E5" w:rsidRPr="003C5B43" w:rsidRDefault="00F579E5" w:rsidP="00C407B4">
            <w:pPr>
              <w:rPr>
                <w:rFonts w:cs="Arial"/>
              </w:rPr>
            </w:pPr>
            <w:r w:rsidRPr="003C5B43">
              <w:rPr>
                <w:rFonts w:cs="Arial"/>
              </w:rPr>
              <w:t>That each person’s body belongs to them, and the differences between appropriate and inappropriate or unsafe physical, and other, contact.</w:t>
            </w:r>
          </w:p>
          <w:p w14:paraId="7E719991" w14:textId="77777777" w:rsidR="00C407B4" w:rsidRDefault="003C5B43" w:rsidP="00C407B4">
            <w:r w:rsidRPr="003C5B43">
              <w:t>The characteristics and mental and physical benefits of an active lifestyle.</w:t>
            </w:r>
          </w:p>
          <w:p w14:paraId="1264F9EA" w14:textId="77777777" w:rsidR="003C5B43" w:rsidRDefault="003C5B43" w:rsidP="00C407B4">
            <w:r w:rsidRPr="003C5B43">
              <w:t>What constitutes a healthy diet (including understanding calories and other nutritional content).</w:t>
            </w:r>
          </w:p>
          <w:p w14:paraId="6433DE0D" w14:textId="77777777" w:rsidR="003C5B43" w:rsidRDefault="003C5B43" w:rsidP="00C407B4">
            <w:r w:rsidRPr="003C5B43">
              <w:t>The principles of planning and preparing a range of healthy meals.</w:t>
            </w:r>
          </w:p>
          <w:p w14:paraId="3697C419" w14:textId="77777777" w:rsidR="003C5B43" w:rsidRDefault="003C5B43" w:rsidP="00C407B4">
            <w:r w:rsidRPr="003C5B43">
              <w:t>The characteristics of a poor diet and risks associated with unhealthy eating (including, for example, obesity and tooth decay) and other behaviours (e.g. the impact of alcohol on diet or health).</w:t>
            </w:r>
          </w:p>
          <w:p w14:paraId="2535426C" w14:textId="77777777" w:rsidR="003C5B43" w:rsidRDefault="003C5B43" w:rsidP="00C407B4">
            <w:r w:rsidRPr="003C5B43">
              <w:t>The importance of sufficient good quality sleep for good health</w:t>
            </w:r>
          </w:p>
          <w:p w14:paraId="77A5A7CD" w14:textId="77777777" w:rsidR="003C5B43" w:rsidRDefault="003C5B43" w:rsidP="00C407B4">
            <w:r w:rsidRPr="003C5B43">
              <w:t>About dental health and the benefits of good oral hygiene and dental flossing, including regular check-ups at the dentist</w:t>
            </w:r>
          </w:p>
          <w:p w14:paraId="2C5D0849" w14:textId="37BD432F" w:rsidR="003C5B43" w:rsidRPr="00C407B4" w:rsidRDefault="003C5B43" w:rsidP="00C407B4">
            <w:r w:rsidRPr="003C5B43">
              <w:t>About personal hygiene and germs including bacteria, viruses, how they are spread and treated, and the importance of handwashing.</w:t>
            </w:r>
          </w:p>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B68A" w14:textId="77777777" w:rsidR="00E24787" w:rsidRDefault="00E24787" w:rsidP="003B0720">
      <w:pPr>
        <w:spacing w:after="0" w:line="240" w:lineRule="auto"/>
      </w:pPr>
      <w:r>
        <w:separator/>
      </w:r>
    </w:p>
  </w:endnote>
  <w:endnote w:type="continuationSeparator" w:id="0">
    <w:p w14:paraId="39514F4E" w14:textId="77777777" w:rsidR="00E24787" w:rsidRDefault="00E2478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7E56A" w14:textId="77777777" w:rsidR="00E24787" w:rsidRDefault="00E24787" w:rsidP="003B0720">
      <w:pPr>
        <w:spacing w:after="0" w:line="240" w:lineRule="auto"/>
      </w:pPr>
      <w:r>
        <w:separator/>
      </w:r>
    </w:p>
  </w:footnote>
  <w:footnote w:type="continuationSeparator" w:id="0">
    <w:p w14:paraId="4B0920E0" w14:textId="77777777" w:rsidR="00E24787" w:rsidRDefault="00E2478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71350"/>
    <w:rsid w:val="0009356A"/>
    <w:rsid w:val="000B1FC4"/>
    <w:rsid w:val="000D2715"/>
    <w:rsid w:val="000D2FFC"/>
    <w:rsid w:val="000F7E1F"/>
    <w:rsid w:val="00115847"/>
    <w:rsid w:val="001159B2"/>
    <w:rsid w:val="00120354"/>
    <w:rsid w:val="00130A51"/>
    <w:rsid w:val="00176BD3"/>
    <w:rsid w:val="001C4A0C"/>
    <w:rsid w:val="001F2E52"/>
    <w:rsid w:val="002221E5"/>
    <w:rsid w:val="00231253"/>
    <w:rsid w:val="00250C1B"/>
    <w:rsid w:val="0025118D"/>
    <w:rsid w:val="00254474"/>
    <w:rsid w:val="002B70C7"/>
    <w:rsid w:val="002C47B4"/>
    <w:rsid w:val="002E0A12"/>
    <w:rsid w:val="002E7ECF"/>
    <w:rsid w:val="00307F6F"/>
    <w:rsid w:val="00321DBB"/>
    <w:rsid w:val="00325883"/>
    <w:rsid w:val="003309E3"/>
    <w:rsid w:val="003356E4"/>
    <w:rsid w:val="003459EA"/>
    <w:rsid w:val="00365679"/>
    <w:rsid w:val="003B0720"/>
    <w:rsid w:val="003B576B"/>
    <w:rsid w:val="003C5B43"/>
    <w:rsid w:val="00407211"/>
    <w:rsid w:val="00436306"/>
    <w:rsid w:val="004606DE"/>
    <w:rsid w:val="004629CA"/>
    <w:rsid w:val="004E6757"/>
    <w:rsid w:val="005123F4"/>
    <w:rsid w:val="005902A6"/>
    <w:rsid w:val="005B5161"/>
    <w:rsid w:val="005C3C6D"/>
    <w:rsid w:val="005C7A3C"/>
    <w:rsid w:val="00604218"/>
    <w:rsid w:val="00612F75"/>
    <w:rsid w:val="00626156"/>
    <w:rsid w:val="006311C9"/>
    <w:rsid w:val="00635199"/>
    <w:rsid w:val="006B15E6"/>
    <w:rsid w:val="006C2653"/>
    <w:rsid w:val="006C7559"/>
    <w:rsid w:val="006E239B"/>
    <w:rsid w:val="006F2C9F"/>
    <w:rsid w:val="007246F8"/>
    <w:rsid w:val="007345BA"/>
    <w:rsid w:val="007769D1"/>
    <w:rsid w:val="0079487A"/>
    <w:rsid w:val="007B351B"/>
    <w:rsid w:val="007D6840"/>
    <w:rsid w:val="007E1518"/>
    <w:rsid w:val="00814018"/>
    <w:rsid w:val="008144DA"/>
    <w:rsid w:val="008242BE"/>
    <w:rsid w:val="0083136E"/>
    <w:rsid w:val="00851929"/>
    <w:rsid w:val="008616CA"/>
    <w:rsid w:val="00897DC5"/>
    <w:rsid w:val="008A31C6"/>
    <w:rsid w:val="008B5005"/>
    <w:rsid w:val="008C0AD2"/>
    <w:rsid w:val="008D515A"/>
    <w:rsid w:val="00902DF7"/>
    <w:rsid w:val="00925664"/>
    <w:rsid w:val="009932A7"/>
    <w:rsid w:val="009C6DD2"/>
    <w:rsid w:val="009D6C7D"/>
    <w:rsid w:val="009F0599"/>
    <w:rsid w:val="00A01696"/>
    <w:rsid w:val="00A0715D"/>
    <w:rsid w:val="00A3114E"/>
    <w:rsid w:val="00A50D97"/>
    <w:rsid w:val="00A61760"/>
    <w:rsid w:val="00A82399"/>
    <w:rsid w:val="00AA41D5"/>
    <w:rsid w:val="00AB7F4E"/>
    <w:rsid w:val="00AC43F1"/>
    <w:rsid w:val="00AC53C9"/>
    <w:rsid w:val="00AD0D63"/>
    <w:rsid w:val="00AE1421"/>
    <w:rsid w:val="00AF1B6F"/>
    <w:rsid w:val="00AF6DCA"/>
    <w:rsid w:val="00B05A2B"/>
    <w:rsid w:val="00B33805"/>
    <w:rsid w:val="00B37540"/>
    <w:rsid w:val="00B40037"/>
    <w:rsid w:val="00B56EA7"/>
    <w:rsid w:val="00B640AF"/>
    <w:rsid w:val="00B77EBD"/>
    <w:rsid w:val="00BA312F"/>
    <w:rsid w:val="00BF1141"/>
    <w:rsid w:val="00BF1B01"/>
    <w:rsid w:val="00C14FE5"/>
    <w:rsid w:val="00C407B4"/>
    <w:rsid w:val="00C43917"/>
    <w:rsid w:val="00C74343"/>
    <w:rsid w:val="00C85D0D"/>
    <w:rsid w:val="00CB3F6F"/>
    <w:rsid w:val="00CF727F"/>
    <w:rsid w:val="00D01757"/>
    <w:rsid w:val="00D31330"/>
    <w:rsid w:val="00D618F3"/>
    <w:rsid w:val="00D66FF1"/>
    <w:rsid w:val="00D81631"/>
    <w:rsid w:val="00D85117"/>
    <w:rsid w:val="00D94A62"/>
    <w:rsid w:val="00DE22F2"/>
    <w:rsid w:val="00E17897"/>
    <w:rsid w:val="00E24787"/>
    <w:rsid w:val="00E66C92"/>
    <w:rsid w:val="00E840B6"/>
    <w:rsid w:val="00EB4BBE"/>
    <w:rsid w:val="00EC1D0D"/>
    <w:rsid w:val="00EF4317"/>
    <w:rsid w:val="00F3751D"/>
    <w:rsid w:val="00F5266B"/>
    <w:rsid w:val="00F579E5"/>
    <w:rsid w:val="00F76A11"/>
    <w:rsid w:val="00F83409"/>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558711239">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Yr2-KO-Art-London-Life.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2-KO-History-London-Lif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1/10/Year-1-ICT-K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4" ma:contentTypeDescription="Create a new document." ma:contentTypeScope="" ma:versionID="a60b148acd60664b2dc2c3c830a0aa70">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59f4986c339ff2e1b7f57f70abd4d99"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1A127-B09F-4F4D-8F6A-DC113EC1B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purl.org/dc/dcmitype/"/>
    <ds:schemaRef ds:uri="http://schemas.microsoft.com/office/infopath/2007/PartnerControls"/>
    <ds:schemaRef ds:uri="http://purl.org/dc/elements/1.1/"/>
    <ds:schemaRef ds:uri="http://schemas.microsoft.com/office/2006/metadata/properties"/>
    <ds:schemaRef ds:uri="d8b3873c-1972-4d65-a371-d034c19b2a10"/>
    <ds:schemaRef ds:uri="http://purl.org/dc/terms/"/>
    <ds:schemaRef ds:uri="164aaa76-883a-494c-84b7-3c9cc1eafa9b"/>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2022-09-22T10:18:00Z</dcterms:created>
  <dcterms:modified xsi:type="dcterms:W3CDTF">2022-09-22T10:18:00Z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