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0A41" w14:textId="1B12D82C" w:rsidR="00E9138B" w:rsidRPr="009C19B0" w:rsidRDefault="00E9138B" w:rsidP="00E9138B">
      <w:pPr>
        <w:rPr>
          <w:rFonts w:ascii="Calibri" w:hAnsi="Calibri" w:cs="Arial"/>
          <w:sz w:val="28"/>
          <w:szCs w:val="28"/>
        </w:rPr>
      </w:pPr>
      <w:r w:rsidRPr="001D4C8C">
        <w:rPr>
          <w:rFonts w:ascii="Calibri" w:hAnsi="Calibri" w:cs="Arial"/>
          <w:sz w:val="28"/>
          <w:szCs w:val="28"/>
        </w:rPr>
        <w:t>Index</w:t>
      </w:r>
    </w:p>
    <w:p w14:paraId="62EBF3C5" w14:textId="3B36899E" w:rsidR="00E9138B" w:rsidRPr="001D4C8C" w:rsidRDefault="00E9138B" w:rsidP="00E9138B">
      <w:pPr>
        <w:rPr>
          <w:rFonts w:ascii="Calibri" w:hAnsi="Calibri" w:cs="Arial"/>
        </w:rPr>
      </w:pPr>
      <w:r w:rsidRPr="001D4C8C">
        <w:rPr>
          <w:rFonts w:ascii="Calibri" w:hAnsi="Calibri" w:cs="Arial"/>
        </w:rPr>
        <w:t>Section</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Page</w:t>
      </w:r>
    </w:p>
    <w:p w14:paraId="0091679D" w14:textId="77777777" w:rsidR="00E9138B" w:rsidRPr="001D4C8C" w:rsidRDefault="00E9138B" w:rsidP="00E9138B">
      <w:pPr>
        <w:rPr>
          <w:rFonts w:ascii="Calibri" w:hAnsi="Calibri" w:cs="Arial"/>
        </w:rPr>
      </w:pPr>
      <w:r w:rsidRPr="001D4C8C">
        <w:rPr>
          <w:rFonts w:ascii="Calibri" w:hAnsi="Calibri" w:cs="Arial"/>
        </w:rPr>
        <w:t>Introduction</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3</w:t>
      </w:r>
    </w:p>
    <w:p w14:paraId="718CAFF1" w14:textId="77777777" w:rsidR="00E9138B" w:rsidRPr="001D4C8C" w:rsidRDefault="00E9138B" w:rsidP="00E9138B">
      <w:pPr>
        <w:rPr>
          <w:rFonts w:ascii="Calibri" w:hAnsi="Calibri" w:cs="Arial"/>
        </w:rPr>
      </w:pPr>
      <w:r w:rsidRPr="001D4C8C">
        <w:rPr>
          <w:rFonts w:ascii="Calibri" w:hAnsi="Calibri" w:cs="Arial"/>
        </w:rPr>
        <w:t>Who is included in these arrangements?</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3</w:t>
      </w:r>
    </w:p>
    <w:p w14:paraId="3513D1CB" w14:textId="77777777" w:rsidR="00E9138B" w:rsidRPr="001D4C8C" w:rsidRDefault="00E9138B" w:rsidP="00E9138B">
      <w:pPr>
        <w:rPr>
          <w:rFonts w:ascii="Calibri" w:hAnsi="Calibri" w:cs="Arial"/>
        </w:rPr>
      </w:pPr>
      <w:r w:rsidRPr="001D4C8C">
        <w:rPr>
          <w:rFonts w:ascii="Calibri" w:hAnsi="Calibri" w:cs="Arial"/>
        </w:rPr>
        <w:t>Who is excluded?</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3</w:t>
      </w:r>
    </w:p>
    <w:p w14:paraId="72ED964D" w14:textId="77777777" w:rsidR="00E9138B" w:rsidRPr="001D4C8C" w:rsidRDefault="00E9138B" w:rsidP="00E9138B">
      <w:pPr>
        <w:rPr>
          <w:rFonts w:ascii="Calibri" w:hAnsi="Calibri" w:cs="Arial"/>
          <w:b/>
        </w:rPr>
      </w:pPr>
      <w:r w:rsidRPr="001D4C8C">
        <w:rPr>
          <w:rFonts w:ascii="Calibri" w:hAnsi="Calibri" w:cs="Arial"/>
        </w:rPr>
        <w:t>Commitment to safer recruitment and safeguarding</w:t>
      </w:r>
      <w:r w:rsidRPr="001D4C8C">
        <w:rPr>
          <w:rFonts w:ascii="Calibri" w:hAnsi="Calibri" w:cs="Arial"/>
        </w:rPr>
        <w:tab/>
      </w:r>
      <w:r w:rsidRPr="001D4C8C">
        <w:rPr>
          <w:rFonts w:ascii="Calibri" w:hAnsi="Calibri" w:cs="Arial"/>
        </w:rPr>
        <w:tab/>
        <w:t>3</w:t>
      </w:r>
    </w:p>
    <w:p w14:paraId="58F14FA0" w14:textId="77777777" w:rsidR="00E9138B" w:rsidRPr="001D4C8C" w:rsidRDefault="00E9138B" w:rsidP="00E9138B">
      <w:pPr>
        <w:rPr>
          <w:rFonts w:ascii="Calibri" w:hAnsi="Calibri" w:cs="Arial"/>
        </w:rPr>
      </w:pPr>
      <w:r w:rsidRPr="001D4C8C">
        <w:rPr>
          <w:rFonts w:ascii="Calibri" w:hAnsi="Calibri" w:cs="Arial"/>
        </w:rPr>
        <w:t>Working with children and young people</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4</w:t>
      </w:r>
    </w:p>
    <w:p w14:paraId="550321E6" w14:textId="77777777" w:rsidR="00E9138B" w:rsidRPr="001D4C8C" w:rsidRDefault="00E9138B" w:rsidP="00E9138B">
      <w:pPr>
        <w:rPr>
          <w:rFonts w:ascii="Calibri" w:hAnsi="Calibri" w:cs="Arial"/>
        </w:rPr>
      </w:pPr>
      <w:r w:rsidRPr="001D4C8C">
        <w:rPr>
          <w:rFonts w:ascii="Calibri" w:hAnsi="Calibri" w:cs="Arial"/>
        </w:rPr>
        <w:t>Agency workers</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4</w:t>
      </w:r>
    </w:p>
    <w:p w14:paraId="46BD5E4A" w14:textId="77777777" w:rsidR="00E9138B" w:rsidRPr="001D4C8C" w:rsidRDefault="00E9138B" w:rsidP="00E9138B">
      <w:pPr>
        <w:rPr>
          <w:rFonts w:ascii="Calibri" w:hAnsi="Calibri" w:cs="Arial"/>
        </w:rPr>
      </w:pPr>
      <w:r w:rsidRPr="001D4C8C">
        <w:rPr>
          <w:rFonts w:ascii="Calibri" w:hAnsi="Calibri" w:cs="Arial"/>
        </w:rPr>
        <w:t>TUPE transfers</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 xml:space="preserve">             4</w:t>
      </w:r>
    </w:p>
    <w:p w14:paraId="42F4B818" w14:textId="77777777" w:rsidR="00E9138B" w:rsidRPr="001D4C8C" w:rsidRDefault="00D4716F" w:rsidP="00E9138B">
      <w:pPr>
        <w:rPr>
          <w:rFonts w:ascii="Calibri" w:hAnsi="Calibri" w:cs="Arial"/>
        </w:rPr>
      </w:pPr>
      <w:hyperlink r:id="rId11" w:history="1">
        <w:r w:rsidR="00E9138B" w:rsidRPr="001D4C8C">
          <w:rPr>
            <w:rStyle w:val="Hyperlink"/>
            <w:rFonts w:ascii="Calibri" w:hAnsi="Calibri" w:cs="Arial"/>
            <w:color w:val="auto"/>
            <w:u w:val="none"/>
          </w:rPr>
          <w:t xml:space="preserve">The role of the Wiltshire Council Recruitment team </w:t>
        </w:r>
      </w:hyperlink>
      <w:r w:rsidR="00E9138B" w:rsidRPr="001D4C8C">
        <w:rPr>
          <w:rFonts w:ascii="Calibri" w:hAnsi="Calibri" w:cs="Arial"/>
        </w:rPr>
        <w:tab/>
      </w:r>
      <w:r w:rsidR="00E9138B" w:rsidRPr="001D4C8C">
        <w:rPr>
          <w:rFonts w:ascii="Calibri" w:hAnsi="Calibri" w:cs="Arial"/>
        </w:rPr>
        <w:tab/>
        <w:t xml:space="preserve">             4</w:t>
      </w:r>
    </w:p>
    <w:p w14:paraId="762DDE0E" w14:textId="5917E1D5" w:rsidR="00E9138B" w:rsidRPr="001D4C8C" w:rsidRDefault="00E9138B" w:rsidP="00E9138B">
      <w:pPr>
        <w:rPr>
          <w:rFonts w:ascii="Calibri" w:hAnsi="Calibri" w:cs="Arial"/>
        </w:rPr>
      </w:pPr>
      <w:r w:rsidRPr="001D4C8C">
        <w:rPr>
          <w:rFonts w:ascii="Calibri" w:hAnsi="Calibri" w:cs="Arial"/>
        </w:rPr>
        <w:t>Obtaining DBS checks</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00AE61EF">
        <w:rPr>
          <w:rFonts w:ascii="Calibri" w:hAnsi="Calibri" w:cs="Arial"/>
        </w:rPr>
        <w:t xml:space="preserve">             4</w:t>
      </w:r>
    </w:p>
    <w:p w14:paraId="7A6A5776" w14:textId="77777777" w:rsidR="00E9138B" w:rsidRPr="001D4C8C" w:rsidRDefault="00E9138B" w:rsidP="00E9138B">
      <w:pPr>
        <w:rPr>
          <w:rFonts w:ascii="Calibri" w:hAnsi="Calibri" w:cs="Arial"/>
        </w:rPr>
      </w:pPr>
      <w:r w:rsidRPr="001D4C8C">
        <w:rPr>
          <w:rFonts w:ascii="Calibri" w:hAnsi="Calibri" w:cs="Arial"/>
        </w:rPr>
        <w:t xml:space="preserve">Information required from the applicant </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5</w:t>
      </w:r>
    </w:p>
    <w:p w14:paraId="0AF61135" w14:textId="46C45527" w:rsidR="00E9138B" w:rsidRPr="001D4C8C" w:rsidRDefault="00E9138B" w:rsidP="00E9138B">
      <w:pPr>
        <w:rPr>
          <w:rFonts w:ascii="Calibri" w:hAnsi="Calibri" w:cs="Arial"/>
        </w:rPr>
      </w:pPr>
      <w:r w:rsidRPr="001D4C8C">
        <w:rPr>
          <w:rFonts w:ascii="Calibri" w:hAnsi="Calibri" w:cs="Arial"/>
        </w:rPr>
        <w:t>Oversea</w:t>
      </w:r>
      <w:r w:rsidR="00AE61EF">
        <w:rPr>
          <w:rFonts w:ascii="Calibri" w:hAnsi="Calibri" w:cs="Arial"/>
        </w:rPr>
        <w:t>s candidates</w:t>
      </w:r>
      <w:r w:rsidR="00AE61EF">
        <w:rPr>
          <w:rFonts w:ascii="Calibri" w:hAnsi="Calibri" w:cs="Arial"/>
        </w:rPr>
        <w:tab/>
      </w:r>
      <w:r w:rsidR="00AE61EF">
        <w:rPr>
          <w:rFonts w:ascii="Calibri" w:hAnsi="Calibri" w:cs="Arial"/>
        </w:rPr>
        <w:tab/>
      </w:r>
      <w:r w:rsidR="00AE61EF">
        <w:rPr>
          <w:rFonts w:ascii="Calibri" w:hAnsi="Calibri" w:cs="Arial"/>
        </w:rPr>
        <w:tab/>
      </w:r>
      <w:r w:rsidR="00AE61EF">
        <w:rPr>
          <w:rFonts w:ascii="Calibri" w:hAnsi="Calibri" w:cs="Arial"/>
        </w:rPr>
        <w:tab/>
      </w:r>
      <w:r w:rsidR="00AE61EF">
        <w:rPr>
          <w:rFonts w:ascii="Calibri" w:hAnsi="Calibri" w:cs="Arial"/>
        </w:rPr>
        <w:tab/>
      </w:r>
      <w:r w:rsidR="00AE61EF">
        <w:rPr>
          <w:rFonts w:ascii="Calibri" w:hAnsi="Calibri" w:cs="Arial"/>
        </w:rPr>
        <w:tab/>
        <w:t xml:space="preserve">             5</w:t>
      </w:r>
    </w:p>
    <w:p w14:paraId="363E8F61" w14:textId="77777777" w:rsidR="00E9138B" w:rsidRPr="001D4C8C" w:rsidRDefault="00D4716F" w:rsidP="00E9138B">
      <w:pPr>
        <w:rPr>
          <w:rFonts w:ascii="Calibri" w:hAnsi="Calibri" w:cs="Arial"/>
        </w:rPr>
      </w:pPr>
      <w:hyperlink r:id="rId12" w:history="1">
        <w:r w:rsidR="00E9138B" w:rsidRPr="001D4C8C">
          <w:rPr>
            <w:rStyle w:val="Hyperlink"/>
            <w:rFonts w:ascii="Calibri" w:hAnsi="Calibri" w:cs="Arial"/>
            <w:color w:val="auto"/>
            <w:u w:val="none"/>
          </w:rPr>
          <w:t xml:space="preserve">DBS check application forms </w:t>
        </w:r>
      </w:hyperlink>
      <w:r w:rsidR="00E9138B" w:rsidRPr="001D4C8C">
        <w:rPr>
          <w:rFonts w:ascii="Calibri" w:hAnsi="Calibri" w:cs="Arial"/>
        </w:rPr>
        <w:t xml:space="preserve">(only used in exceptional </w:t>
      </w:r>
    </w:p>
    <w:p w14:paraId="7746EF91" w14:textId="77777777" w:rsidR="00E9138B" w:rsidRPr="001D4C8C" w:rsidRDefault="00E9138B" w:rsidP="00E9138B">
      <w:pPr>
        <w:rPr>
          <w:rFonts w:ascii="Calibri" w:hAnsi="Calibri" w:cs="Arial"/>
        </w:rPr>
      </w:pPr>
      <w:r w:rsidRPr="001D4C8C">
        <w:rPr>
          <w:rFonts w:ascii="Calibri" w:hAnsi="Calibri" w:cs="Arial"/>
        </w:rPr>
        <w:t xml:space="preserve">    cases as online ebulk is the accepted way to apply for a </w:t>
      </w:r>
    </w:p>
    <w:p w14:paraId="68D76226" w14:textId="77777777" w:rsidR="00E9138B" w:rsidRPr="001D4C8C" w:rsidRDefault="00E9138B" w:rsidP="00E9138B">
      <w:pPr>
        <w:rPr>
          <w:rFonts w:ascii="Calibri" w:hAnsi="Calibri" w:cs="Arial"/>
        </w:rPr>
      </w:pPr>
      <w:r w:rsidRPr="001D4C8C">
        <w:rPr>
          <w:rFonts w:ascii="Calibri" w:hAnsi="Calibri" w:cs="Arial"/>
        </w:rPr>
        <w:t xml:space="preserve">    DBS check)</w:t>
      </w:r>
      <w:r w:rsidRPr="001D4C8C">
        <w:rPr>
          <w:rFonts w:ascii="Calibri" w:hAnsi="Calibri" w:cs="Arial"/>
          <w:b/>
        </w:rPr>
        <w:tab/>
      </w:r>
      <w:r w:rsidRPr="001D4C8C">
        <w:rPr>
          <w:rFonts w:ascii="Calibri" w:hAnsi="Calibri" w:cs="Arial"/>
          <w:b/>
        </w:rPr>
        <w:tab/>
      </w:r>
      <w:r w:rsidRPr="001D4C8C">
        <w:rPr>
          <w:rFonts w:ascii="Calibri" w:hAnsi="Calibri" w:cs="Arial"/>
          <w:b/>
        </w:rPr>
        <w:tab/>
      </w:r>
      <w:r w:rsidRPr="001D4C8C">
        <w:rPr>
          <w:rFonts w:ascii="Calibri" w:hAnsi="Calibri" w:cs="Arial"/>
          <w:b/>
        </w:rPr>
        <w:tab/>
      </w:r>
      <w:r w:rsidRPr="001D4C8C">
        <w:rPr>
          <w:rFonts w:ascii="Calibri" w:hAnsi="Calibri" w:cs="Arial"/>
          <w:b/>
        </w:rPr>
        <w:tab/>
      </w:r>
      <w:r w:rsidRPr="001D4C8C">
        <w:rPr>
          <w:rFonts w:ascii="Calibri" w:hAnsi="Calibri" w:cs="Arial"/>
          <w:b/>
        </w:rPr>
        <w:tab/>
      </w:r>
      <w:r w:rsidRPr="001D4C8C">
        <w:rPr>
          <w:rFonts w:ascii="Calibri" w:hAnsi="Calibri" w:cs="Arial"/>
          <w:b/>
        </w:rPr>
        <w:tab/>
        <w:t xml:space="preserve">             </w:t>
      </w:r>
      <w:r w:rsidRPr="001D4C8C">
        <w:rPr>
          <w:rFonts w:ascii="Calibri" w:hAnsi="Calibri" w:cs="Arial"/>
        </w:rPr>
        <w:t>6</w:t>
      </w:r>
    </w:p>
    <w:p w14:paraId="1AE38601" w14:textId="77777777" w:rsidR="00E9138B" w:rsidRPr="001D4C8C" w:rsidRDefault="00D4716F" w:rsidP="00E9138B">
      <w:pPr>
        <w:rPr>
          <w:rFonts w:ascii="Calibri" w:hAnsi="Calibri" w:cs="Arial"/>
        </w:rPr>
      </w:pPr>
      <w:hyperlink r:id="rId13" w:history="1">
        <w:r w:rsidR="00E9138B" w:rsidRPr="001D4C8C">
          <w:rPr>
            <w:rStyle w:val="Hyperlink"/>
            <w:rFonts w:ascii="Calibri" w:hAnsi="Calibri" w:cs="Arial"/>
            <w:color w:val="auto"/>
            <w:u w:val="none"/>
          </w:rPr>
          <w:t xml:space="preserve">Regulated activity at the school     </w:t>
        </w:r>
      </w:hyperlink>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t xml:space="preserve">             6</w:t>
      </w:r>
    </w:p>
    <w:p w14:paraId="772050C8" w14:textId="77777777" w:rsidR="00E9138B" w:rsidRPr="001D4C8C" w:rsidRDefault="00E9138B" w:rsidP="00E9138B">
      <w:pPr>
        <w:rPr>
          <w:rFonts w:ascii="Calibri" w:hAnsi="Calibri" w:cs="Arial"/>
        </w:rPr>
      </w:pPr>
      <w:r w:rsidRPr="001D4C8C">
        <w:rPr>
          <w:rFonts w:ascii="Calibri" w:hAnsi="Calibri" w:cs="Arial"/>
        </w:rPr>
        <w:t>Headteacher’s role – checking the DBS check</w:t>
      </w:r>
      <w:r w:rsidRPr="001D4C8C">
        <w:rPr>
          <w:rFonts w:ascii="Calibri" w:hAnsi="Calibri" w:cs="Arial"/>
        </w:rPr>
        <w:tab/>
      </w:r>
      <w:r w:rsidRPr="001D4C8C">
        <w:rPr>
          <w:rFonts w:ascii="Calibri" w:hAnsi="Calibri" w:cs="Arial"/>
        </w:rPr>
        <w:tab/>
      </w:r>
      <w:r w:rsidRPr="001D4C8C">
        <w:rPr>
          <w:rFonts w:ascii="Calibri" w:hAnsi="Calibri" w:cs="Arial"/>
        </w:rPr>
        <w:tab/>
        <w:t>6</w:t>
      </w:r>
    </w:p>
    <w:p w14:paraId="4AAF39F7" w14:textId="77777777" w:rsidR="00E9138B" w:rsidRPr="001D4C8C" w:rsidRDefault="00E9138B" w:rsidP="00E9138B">
      <w:pPr>
        <w:rPr>
          <w:rFonts w:ascii="Calibri" w:hAnsi="Calibri" w:cs="Arial"/>
        </w:rPr>
      </w:pPr>
      <w:r w:rsidRPr="001D4C8C">
        <w:rPr>
          <w:rFonts w:ascii="Calibri" w:hAnsi="Calibri" w:cs="Arial"/>
        </w:rPr>
        <w:t>Disclosure of past convictions – for all roles exempted</w:t>
      </w:r>
    </w:p>
    <w:p w14:paraId="1207AEC0" w14:textId="77777777" w:rsidR="00E9138B" w:rsidRPr="001D4C8C" w:rsidRDefault="00E9138B" w:rsidP="00E9138B">
      <w:pPr>
        <w:rPr>
          <w:rFonts w:ascii="Calibri" w:hAnsi="Calibri" w:cs="Arial"/>
        </w:rPr>
      </w:pPr>
      <w:r w:rsidRPr="001D4C8C">
        <w:rPr>
          <w:rFonts w:ascii="Calibri" w:hAnsi="Calibri" w:cs="Arial"/>
        </w:rPr>
        <w:t xml:space="preserve">     From the Rehabilitation of Offenders Act 1974</w:t>
      </w:r>
      <w:r w:rsidRPr="001D4C8C">
        <w:rPr>
          <w:rFonts w:ascii="Calibri" w:hAnsi="Calibri" w:cs="Arial"/>
        </w:rPr>
        <w:tab/>
      </w:r>
      <w:r w:rsidRPr="001D4C8C">
        <w:rPr>
          <w:rFonts w:ascii="Calibri" w:hAnsi="Calibri" w:cs="Arial"/>
        </w:rPr>
        <w:tab/>
        <w:t xml:space="preserve">             6</w:t>
      </w:r>
    </w:p>
    <w:p w14:paraId="58FE2621" w14:textId="77777777" w:rsidR="00E9138B" w:rsidRPr="001D4C8C" w:rsidRDefault="00E9138B" w:rsidP="00E9138B">
      <w:pPr>
        <w:rPr>
          <w:rFonts w:ascii="Calibri" w:hAnsi="Calibri" w:cs="Arial"/>
        </w:rPr>
      </w:pPr>
      <w:r w:rsidRPr="001D4C8C">
        <w:rPr>
          <w:rFonts w:ascii="Calibri" w:hAnsi="Calibri" w:cs="Arial"/>
        </w:rPr>
        <w:t>Protected convictions/cautions</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7</w:t>
      </w:r>
    </w:p>
    <w:p w14:paraId="2C6C2E3E" w14:textId="77777777" w:rsidR="00E9138B" w:rsidRPr="001D4C8C" w:rsidRDefault="00D4716F" w:rsidP="00E9138B">
      <w:pPr>
        <w:rPr>
          <w:rFonts w:ascii="Calibri" w:hAnsi="Calibri" w:cs="Arial"/>
        </w:rPr>
      </w:pPr>
      <w:hyperlink r:id="rId14" w:history="1">
        <w:r w:rsidR="00E9138B" w:rsidRPr="001D4C8C">
          <w:rPr>
            <w:rStyle w:val="Hyperlink"/>
            <w:rFonts w:ascii="Calibri" w:hAnsi="Calibri" w:cs="Arial"/>
            <w:color w:val="auto"/>
            <w:u w:val="none"/>
          </w:rPr>
          <w:t xml:space="preserve">The employment of ex-offenders </w:t>
        </w:r>
      </w:hyperlink>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t>7</w:t>
      </w:r>
    </w:p>
    <w:p w14:paraId="132ECDA2" w14:textId="77777777" w:rsidR="00E9138B" w:rsidRPr="001D4C8C" w:rsidRDefault="00D4716F" w:rsidP="00E9138B">
      <w:pPr>
        <w:rPr>
          <w:rFonts w:ascii="Calibri" w:hAnsi="Calibri" w:cs="Arial"/>
        </w:rPr>
      </w:pPr>
      <w:hyperlink r:id="rId15" w:history="1">
        <w:r w:rsidR="00E9138B" w:rsidRPr="001D4C8C">
          <w:rPr>
            <w:rStyle w:val="Hyperlink"/>
            <w:rFonts w:ascii="Calibri" w:hAnsi="Calibri" w:cs="Arial"/>
            <w:color w:val="auto"/>
            <w:u w:val="none"/>
          </w:rPr>
          <w:t xml:space="preserve">Barred lists </w:t>
        </w:r>
      </w:hyperlink>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t>8</w:t>
      </w:r>
    </w:p>
    <w:p w14:paraId="59BD0B85" w14:textId="77777777" w:rsidR="00E9138B" w:rsidRPr="001D4C8C" w:rsidRDefault="00D4716F" w:rsidP="00E9138B">
      <w:pPr>
        <w:rPr>
          <w:rFonts w:ascii="Calibri" w:hAnsi="Calibri" w:cs="Arial"/>
        </w:rPr>
      </w:pPr>
      <w:hyperlink r:id="rId16" w:history="1">
        <w:r w:rsidR="00E9138B" w:rsidRPr="001D4C8C">
          <w:rPr>
            <w:rStyle w:val="Hyperlink"/>
            <w:rFonts w:ascii="Calibri" w:hAnsi="Calibri" w:cs="Arial"/>
            <w:color w:val="auto"/>
            <w:u w:val="none"/>
          </w:rPr>
          <w:t xml:space="preserve">Prohibition orders - teachers </w:t>
        </w:r>
      </w:hyperlink>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t xml:space="preserve">             8</w:t>
      </w:r>
    </w:p>
    <w:p w14:paraId="4545367A" w14:textId="77777777" w:rsidR="00E9138B" w:rsidRPr="001D4C8C" w:rsidRDefault="00D4716F" w:rsidP="00E9138B">
      <w:pPr>
        <w:rPr>
          <w:rFonts w:ascii="Calibri" w:hAnsi="Calibri" w:cs="Arial"/>
        </w:rPr>
      </w:pPr>
      <w:hyperlink r:id="rId17" w:history="1">
        <w:r w:rsidR="00E9138B" w:rsidRPr="001D4C8C">
          <w:rPr>
            <w:rStyle w:val="Hyperlink"/>
            <w:rFonts w:ascii="Calibri" w:hAnsi="Calibri" w:cs="Arial"/>
            <w:color w:val="auto"/>
            <w:u w:val="none"/>
          </w:rPr>
          <w:t xml:space="preserve">Transgender applications </w:t>
        </w:r>
      </w:hyperlink>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r>
      <w:r w:rsidR="00E9138B" w:rsidRPr="001D4C8C">
        <w:rPr>
          <w:rFonts w:ascii="Calibri" w:hAnsi="Calibri" w:cs="Arial"/>
        </w:rPr>
        <w:tab/>
        <w:t>8</w:t>
      </w:r>
    </w:p>
    <w:p w14:paraId="40F943F6" w14:textId="2D884971" w:rsidR="00E9138B" w:rsidRPr="001D4C8C" w:rsidRDefault="00D4716F" w:rsidP="00E9138B">
      <w:pPr>
        <w:rPr>
          <w:rFonts w:ascii="Calibri" w:hAnsi="Calibri" w:cs="Arial"/>
        </w:rPr>
      </w:pPr>
      <w:hyperlink r:id="rId18" w:history="1">
        <w:r w:rsidR="00E9138B" w:rsidRPr="001D4C8C">
          <w:rPr>
            <w:rStyle w:val="Hyperlink"/>
            <w:rFonts w:ascii="Calibri" w:hAnsi="Calibri" w:cs="Arial"/>
            <w:color w:val="auto"/>
            <w:u w:val="none"/>
          </w:rPr>
          <w:t xml:space="preserve">Handling of DBS data </w:t>
        </w:r>
      </w:hyperlink>
      <w:r w:rsidR="00AE61EF">
        <w:rPr>
          <w:rFonts w:ascii="Calibri" w:hAnsi="Calibri" w:cs="Arial"/>
        </w:rPr>
        <w:tab/>
      </w:r>
      <w:r w:rsidR="00AE61EF">
        <w:rPr>
          <w:rFonts w:ascii="Calibri" w:hAnsi="Calibri" w:cs="Arial"/>
        </w:rPr>
        <w:tab/>
      </w:r>
      <w:r w:rsidR="00AE61EF">
        <w:rPr>
          <w:rFonts w:ascii="Calibri" w:hAnsi="Calibri" w:cs="Arial"/>
        </w:rPr>
        <w:tab/>
      </w:r>
      <w:r w:rsidR="00AE61EF">
        <w:rPr>
          <w:rFonts w:ascii="Calibri" w:hAnsi="Calibri" w:cs="Arial"/>
        </w:rPr>
        <w:tab/>
      </w:r>
      <w:r w:rsidR="00AE61EF">
        <w:rPr>
          <w:rFonts w:ascii="Calibri" w:hAnsi="Calibri" w:cs="Arial"/>
        </w:rPr>
        <w:tab/>
      </w:r>
      <w:r w:rsidR="00AE61EF">
        <w:rPr>
          <w:rFonts w:ascii="Calibri" w:hAnsi="Calibri" w:cs="Arial"/>
        </w:rPr>
        <w:tab/>
        <w:t xml:space="preserve">             8</w:t>
      </w:r>
    </w:p>
    <w:p w14:paraId="0098D944" w14:textId="1A379CC5" w:rsidR="00E9138B" w:rsidRPr="001D4C8C" w:rsidRDefault="00E9138B" w:rsidP="00E9138B">
      <w:pPr>
        <w:rPr>
          <w:rFonts w:ascii="Calibri" w:hAnsi="Calibri" w:cs="Arial"/>
        </w:rPr>
      </w:pPr>
      <w:r w:rsidRPr="001D4C8C">
        <w:rPr>
          <w:rFonts w:ascii="Calibri" w:hAnsi="Calibri" w:cs="Arial"/>
        </w:rPr>
        <w:t>Secure storage and ha</w:t>
      </w:r>
      <w:r w:rsidR="00AE61EF">
        <w:rPr>
          <w:rFonts w:ascii="Calibri" w:hAnsi="Calibri" w:cs="Arial"/>
        </w:rPr>
        <w:t>ndling of data</w:t>
      </w:r>
      <w:r w:rsidR="00AE61EF">
        <w:rPr>
          <w:rFonts w:ascii="Calibri" w:hAnsi="Calibri" w:cs="Arial"/>
        </w:rPr>
        <w:tab/>
      </w:r>
      <w:r w:rsidR="00AE61EF">
        <w:rPr>
          <w:rFonts w:ascii="Calibri" w:hAnsi="Calibri" w:cs="Arial"/>
        </w:rPr>
        <w:tab/>
      </w:r>
      <w:r w:rsidR="00AE61EF">
        <w:rPr>
          <w:rFonts w:ascii="Calibri" w:hAnsi="Calibri" w:cs="Arial"/>
        </w:rPr>
        <w:tab/>
      </w:r>
      <w:r w:rsidR="00AE61EF">
        <w:rPr>
          <w:rFonts w:ascii="Calibri" w:hAnsi="Calibri" w:cs="Arial"/>
        </w:rPr>
        <w:tab/>
        <w:t xml:space="preserve">             8</w:t>
      </w:r>
    </w:p>
    <w:p w14:paraId="23D99D05" w14:textId="77777777" w:rsidR="00E9138B" w:rsidRPr="001D4C8C" w:rsidRDefault="00E9138B" w:rsidP="00E9138B">
      <w:pPr>
        <w:pStyle w:val="NormalWeb"/>
        <w:spacing w:before="0" w:beforeAutospacing="0" w:after="0" w:afterAutospacing="0"/>
        <w:ind w:left="567" w:hanging="567"/>
        <w:rPr>
          <w:rFonts w:ascii="Calibri" w:hAnsi="Calibri" w:cs="Arial"/>
        </w:rPr>
      </w:pPr>
      <w:r w:rsidRPr="001D4C8C">
        <w:rPr>
          <w:rFonts w:ascii="Calibri" w:hAnsi="Calibri" w:cs="Arial"/>
        </w:rPr>
        <w:t>Policy Issues</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9</w:t>
      </w:r>
    </w:p>
    <w:p w14:paraId="7462DB53" w14:textId="4E105B07" w:rsidR="00E9138B" w:rsidRPr="001D4C8C" w:rsidRDefault="00E9138B" w:rsidP="0150CFA8">
      <w:pPr>
        <w:pStyle w:val="Heading4"/>
        <w:spacing w:before="0"/>
        <w:ind w:left="567" w:hanging="567"/>
        <w:rPr>
          <w:rFonts w:ascii="Calibri" w:hAnsi="Calibri" w:cs="Arial"/>
          <w:i w:val="0"/>
          <w:iCs w:val="0"/>
          <w:color w:val="auto"/>
        </w:rPr>
      </w:pPr>
      <w:r w:rsidRPr="001D4C8C">
        <w:rPr>
          <w:rFonts w:ascii="Calibri" w:hAnsi="Calibri" w:cs="Arial"/>
          <w:i w:val="0"/>
          <w:color w:val="auto"/>
        </w:rPr>
        <w:lastRenderedPageBreak/>
        <w:t>The disciplinary policy</w:t>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t xml:space="preserve">             9 </w:t>
      </w:r>
    </w:p>
    <w:p w14:paraId="49C22E10" w14:textId="6480FB13" w:rsidR="00E9138B" w:rsidRPr="001D4C8C" w:rsidRDefault="00E9138B" w:rsidP="0150CFA8">
      <w:pPr>
        <w:pStyle w:val="Heading4"/>
        <w:spacing w:before="0"/>
        <w:ind w:left="567" w:hanging="567"/>
        <w:rPr>
          <w:rFonts w:ascii="Calibri" w:hAnsi="Calibri" w:cs="Arial"/>
          <w:i w:val="0"/>
          <w:color w:val="auto"/>
        </w:rPr>
      </w:pPr>
      <w:r w:rsidRPr="001D4C8C">
        <w:rPr>
          <w:rFonts w:ascii="Calibri" w:hAnsi="Calibri" w:cs="Arial"/>
          <w:i w:val="0"/>
          <w:color w:val="auto"/>
        </w:rPr>
        <w:t>New offences for existing employees</w:t>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t xml:space="preserve">             9 </w:t>
      </w:r>
    </w:p>
    <w:p w14:paraId="2EA26B02" w14:textId="77777777" w:rsidR="00E9138B" w:rsidRPr="001D4C8C" w:rsidRDefault="00E9138B" w:rsidP="0150CFA8">
      <w:pPr>
        <w:pStyle w:val="Heading4"/>
        <w:spacing w:before="0"/>
        <w:ind w:left="567" w:hanging="567"/>
        <w:rPr>
          <w:rFonts w:ascii="Calibri" w:hAnsi="Calibri" w:cs="Arial"/>
          <w:i w:val="0"/>
          <w:color w:val="auto"/>
        </w:rPr>
      </w:pPr>
      <w:r w:rsidRPr="001D4C8C">
        <w:rPr>
          <w:rFonts w:ascii="Calibri" w:hAnsi="Calibri" w:cs="Arial"/>
          <w:i w:val="0"/>
          <w:color w:val="auto"/>
        </w:rPr>
        <w:t xml:space="preserve">Roles and responsibilities </w:t>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r>
      <w:r w:rsidRPr="001D4C8C">
        <w:rPr>
          <w:rFonts w:ascii="Calibri" w:hAnsi="Calibri" w:cs="Arial"/>
          <w:i w:val="0"/>
          <w:color w:val="auto"/>
        </w:rPr>
        <w:tab/>
        <w:t>9</w:t>
      </w:r>
    </w:p>
    <w:p w14:paraId="3E7A9F1C" w14:textId="38715BFC" w:rsidR="00E9138B" w:rsidRPr="009C19B0" w:rsidRDefault="00E9138B" w:rsidP="00E9138B">
      <w:pPr>
        <w:rPr>
          <w:rFonts w:ascii="Calibri" w:hAnsi="Calibri" w:cs="Arial"/>
        </w:rPr>
      </w:pPr>
      <w:r w:rsidRPr="001D4C8C">
        <w:rPr>
          <w:rFonts w:ascii="Calibri" w:hAnsi="Calibri" w:cs="Arial"/>
        </w:rPr>
        <w:t>Related Information</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t>10</w:t>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rPr>
        <w:tab/>
      </w:r>
      <w:r w:rsidRPr="001D4C8C">
        <w:rPr>
          <w:rFonts w:ascii="Calibri" w:hAnsi="Calibri" w:cs="Arial"/>
          <w:b/>
        </w:rPr>
        <w:br w:type="page"/>
      </w:r>
      <w:r w:rsidRPr="001D4C8C">
        <w:rPr>
          <w:rFonts w:ascii="Calibri" w:hAnsi="Calibri" w:cs="Arial"/>
          <w:color w:val="0070C0"/>
          <w:sz w:val="32"/>
          <w:szCs w:val="32"/>
        </w:rPr>
        <w:lastRenderedPageBreak/>
        <w:t>Introduction</w:t>
      </w:r>
    </w:p>
    <w:p w14:paraId="720249BE" w14:textId="77777777" w:rsidR="00E9138B" w:rsidRPr="001D4C8C" w:rsidRDefault="00E9138B" w:rsidP="00E9138B">
      <w:pPr>
        <w:pStyle w:val="NormalWeb"/>
        <w:ind w:left="567" w:hanging="567"/>
        <w:rPr>
          <w:rFonts w:ascii="Calibri" w:hAnsi="Calibri" w:cs="Arial"/>
        </w:rPr>
      </w:pPr>
      <w:r w:rsidRPr="001D4C8C">
        <w:rPr>
          <w:rFonts w:ascii="Calibri" w:hAnsi="Calibri" w:cs="Arial"/>
        </w:rPr>
        <w:t xml:space="preserve">1.  </w:t>
      </w:r>
      <w:r w:rsidRPr="001D4C8C">
        <w:rPr>
          <w:rFonts w:ascii="Calibri" w:hAnsi="Calibri" w:cs="Arial"/>
        </w:rPr>
        <w:tab/>
        <w:t>This DBS checks policy and procedure:</w:t>
      </w:r>
    </w:p>
    <w:p w14:paraId="613B93C6" w14:textId="77777777" w:rsidR="00E9138B" w:rsidRPr="001D4C8C" w:rsidRDefault="00E9138B" w:rsidP="00E9138B">
      <w:pPr>
        <w:pStyle w:val="NormalWeb"/>
        <w:numPr>
          <w:ilvl w:val="0"/>
          <w:numId w:val="3"/>
        </w:numPr>
        <w:ind w:left="567"/>
        <w:rPr>
          <w:rFonts w:ascii="Calibri" w:hAnsi="Calibri" w:cs="Arial"/>
        </w:rPr>
      </w:pPr>
      <w:r w:rsidRPr="001D4C8C">
        <w:rPr>
          <w:rFonts w:ascii="Calibri" w:hAnsi="Calibri" w:cs="Arial"/>
        </w:rPr>
        <w:t>outlines the school’s procedure for obtaining disclosure and barring service (DBS) checks.  From 1</w:t>
      </w:r>
      <w:r w:rsidRPr="001D4C8C">
        <w:rPr>
          <w:rFonts w:ascii="Calibri" w:hAnsi="Calibri" w:cs="Arial"/>
          <w:vertAlign w:val="superscript"/>
        </w:rPr>
        <w:t>st</w:t>
      </w:r>
      <w:r w:rsidRPr="001D4C8C">
        <w:rPr>
          <w:rFonts w:ascii="Calibri" w:hAnsi="Calibri" w:cs="Arial"/>
        </w:rPr>
        <w:t xml:space="preserve"> December 2012 CRB checks are known as DBS checks;</w:t>
      </w:r>
    </w:p>
    <w:p w14:paraId="1751A31B" w14:textId="77777777" w:rsidR="00E9138B" w:rsidRPr="001D4C8C" w:rsidRDefault="00E9138B" w:rsidP="00E9138B">
      <w:pPr>
        <w:pStyle w:val="NormalWeb"/>
        <w:numPr>
          <w:ilvl w:val="0"/>
          <w:numId w:val="3"/>
        </w:numPr>
        <w:ind w:left="567"/>
        <w:rPr>
          <w:rFonts w:ascii="Calibri" w:hAnsi="Calibri" w:cs="Arial"/>
        </w:rPr>
      </w:pPr>
      <w:r w:rsidRPr="001D4C8C">
        <w:rPr>
          <w:rFonts w:ascii="Calibri" w:hAnsi="Calibri" w:cs="Arial"/>
        </w:rPr>
        <w:t xml:space="preserve">confirms the school will undertake enhanced DBS checks as part of its pre-employment processes for all posts;   </w:t>
      </w:r>
    </w:p>
    <w:p w14:paraId="2219E98A" w14:textId="77777777" w:rsidR="00E9138B" w:rsidRPr="001D4C8C" w:rsidRDefault="00E9138B" w:rsidP="00E9138B">
      <w:pPr>
        <w:pStyle w:val="NormalWeb"/>
        <w:numPr>
          <w:ilvl w:val="0"/>
          <w:numId w:val="3"/>
        </w:numPr>
        <w:ind w:left="567"/>
        <w:rPr>
          <w:rFonts w:ascii="Calibri" w:hAnsi="Calibri" w:cs="Arial"/>
        </w:rPr>
      </w:pPr>
      <w:r w:rsidRPr="001D4C8C">
        <w:rPr>
          <w:rFonts w:ascii="Calibri" w:hAnsi="Calibri" w:cs="Arial"/>
        </w:rPr>
        <w:t>Confirms there is no automatic update for current DBS checks / former CRB checks unless new information is added to the employee’s criminal record due to a new warning, caution, reprimand or conviction.</w:t>
      </w:r>
    </w:p>
    <w:p w14:paraId="56DABE0D" w14:textId="0C8A0511" w:rsidR="00E9138B" w:rsidRDefault="00E9138B" w:rsidP="00E9138B">
      <w:pPr>
        <w:rPr>
          <w:rFonts w:ascii="Calibri" w:hAnsi="Calibri" w:cs="Arial"/>
          <w:color w:val="0070C0"/>
          <w:sz w:val="32"/>
          <w:szCs w:val="32"/>
        </w:rPr>
      </w:pPr>
      <w:r w:rsidRPr="001D4C8C">
        <w:rPr>
          <w:rFonts w:ascii="Calibri" w:hAnsi="Calibri" w:cs="Arial"/>
          <w:color w:val="0070C0"/>
          <w:sz w:val="32"/>
          <w:szCs w:val="32"/>
        </w:rPr>
        <w:t>Scope</w:t>
      </w:r>
    </w:p>
    <w:p w14:paraId="25F1033E" w14:textId="77777777" w:rsidR="001D4C8C" w:rsidRPr="001D4C8C" w:rsidRDefault="001D4C8C" w:rsidP="00E9138B">
      <w:pPr>
        <w:rPr>
          <w:rFonts w:ascii="Calibri" w:hAnsi="Calibri" w:cs="Arial"/>
          <w:color w:val="0070C0"/>
          <w:sz w:val="32"/>
          <w:szCs w:val="32"/>
        </w:rPr>
      </w:pPr>
    </w:p>
    <w:p w14:paraId="3D81B9F7" w14:textId="77777777" w:rsidR="00E9138B" w:rsidRPr="001D4C8C" w:rsidRDefault="00E9138B" w:rsidP="00E9138B">
      <w:pPr>
        <w:rPr>
          <w:rFonts w:ascii="Calibri" w:hAnsi="Calibri" w:cs="Arial"/>
          <w:b/>
        </w:rPr>
      </w:pPr>
      <w:r w:rsidRPr="001D4C8C">
        <w:rPr>
          <w:rFonts w:ascii="Calibri" w:hAnsi="Calibri" w:cs="Arial"/>
          <w:b/>
        </w:rPr>
        <w:t>Who is included in these arrangements?</w:t>
      </w:r>
      <w:r w:rsidRPr="001D4C8C">
        <w:rPr>
          <w:rFonts w:ascii="Calibri" w:hAnsi="Calibri" w:cs="Arial"/>
          <w:b/>
        </w:rPr>
        <w:tab/>
      </w:r>
    </w:p>
    <w:p w14:paraId="6D98A12B" w14:textId="77777777" w:rsidR="00E9138B" w:rsidRPr="001D4C8C" w:rsidRDefault="00E9138B" w:rsidP="00E9138B">
      <w:pPr>
        <w:rPr>
          <w:rFonts w:ascii="Calibri" w:hAnsi="Calibri" w:cs="Arial"/>
        </w:rPr>
      </w:pPr>
    </w:p>
    <w:p w14:paraId="46FB8984" w14:textId="77777777" w:rsidR="00E9138B" w:rsidRPr="001D4C8C" w:rsidRDefault="00E9138B" w:rsidP="00E9138B">
      <w:pPr>
        <w:pStyle w:val="Default"/>
        <w:ind w:left="567" w:hanging="567"/>
        <w:rPr>
          <w:rFonts w:ascii="Calibri" w:hAnsi="Calibri" w:cs="Arial"/>
          <w:color w:val="auto"/>
        </w:rPr>
      </w:pPr>
      <w:r w:rsidRPr="001D4C8C">
        <w:rPr>
          <w:rFonts w:ascii="Calibri" w:hAnsi="Calibri" w:cs="Arial"/>
          <w:color w:val="auto"/>
        </w:rPr>
        <w:t>2.</w:t>
      </w:r>
      <w:r w:rsidRPr="001D4C8C">
        <w:rPr>
          <w:rFonts w:ascii="Calibri" w:hAnsi="Calibri" w:cs="Arial"/>
          <w:color w:val="auto"/>
        </w:rPr>
        <w:tab/>
        <w:t xml:space="preserve">This policy applies to anyone applying for or working for St Joseph’s Catholic Primary School, Malmesbury. </w:t>
      </w:r>
    </w:p>
    <w:p w14:paraId="2946DB82" w14:textId="77777777" w:rsidR="00E9138B" w:rsidRPr="001D4C8C" w:rsidRDefault="00E9138B" w:rsidP="00E9138B">
      <w:pPr>
        <w:pStyle w:val="Default"/>
        <w:ind w:left="567" w:hanging="567"/>
        <w:rPr>
          <w:rFonts w:ascii="Calibri" w:hAnsi="Calibri" w:cs="Arial"/>
          <w:color w:val="auto"/>
        </w:rPr>
      </w:pPr>
    </w:p>
    <w:p w14:paraId="5E4BA520" w14:textId="77777777" w:rsidR="00E9138B" w:rsidRPr="001D4C8C" w:rsidRDefault="00E9138B" w:rsidP="00E9138B">
      <w:pPr>
        <w:pStyle w:val="Default"/>
        <w:ind w:left="567" w:hanging="567"/>
        <w:rPr>
          <w:rFonts w:ascii="Calibri" w:hAnsi="Calibri" w:cs="Arial"/>
        </w:rPr>
      </w:pPr>
      <w:r w:rsidRPr="001D4C8C">
        <w:rPr>
          <w:rFonts w:ascii="Calibri" w:hAnsi="Calibri" w:cs="Arial"/>
        </w:rPr>
        <w:t>3.</w:t>
      </w:r>
      <w:r w:rsidRPr="001D4C8C">
        <w:rPr>
          <w:rFonts w:ascii="Calibri" w:hAnsi="Calibri" w:cs="Arial"/>
        </w:rPr>
        <w:tab/>
        <w:t>It also applies to proprietors of the school and volunteers.</w:t>
      </w:r>
    </w:p>
    <w:p w14:paraId="5997CC1D" w14:textId="77777777" w:rsidR="00E9138B" w:rsidRPr="001D4C8C" w:rsidRDefault="00E9138B" w:rsidP="00E9138B">
      <w:pPr>
        <w:pStyle w:val="Default"/>
        <w:rPr>
          <w:rFonts w:ascii="Calibri" w:hAnsi="Calibri" w:cs="Arial"/>
        </w:rPr>
      </w:pPr>
    </w:p>
    <w:p w14:paraId="7F4F2F9F" w14:textId="77777777" w:rsidR="00E9138B" w:rsidRPr="001D4C8C" w:rsidRDefault="00E9138B" w:rsidP="00E9138B">
      <w:pPr>
        <w:pStyle w:val="Default"/>
        <w:rPr>
          <w:rFonts w:ascii="Calibri" w:hAnsi="Calibri" w:cs="Arial"/>
          <w:b/>
        </w:rPr>
      </w:pPr>
      <w:r w:rsidRPr="001D4C8C">
        <w:rPr>
          <w:rFonts w:ascii="Calibri" w:hAnsi="Calibri" w:cs="Arial"/>
          <w:b/>
        </w:rPr>
        <w:t>Who is excluded from these arrangements?</w:t>
      </w:r>
    </w:p>
    <w:p w14:paraId="110FFD37" w14:textId="77777777" w:rsidR="00E9138B" w:rsidRPr="001D4C8C" w:rsidRDefault="00E9138B" w:rsidP="00E9138B">
      <w:pPr>
        <w:pStyle w:val="Default"/>
        <w:rPr>
          <w:rFonts w:ascii="Calibri" w:hAnsi="Calibri" w:cs="Arial"/>
          <w:b/>
        </w:rPr>
      </w:pPr>
    </w:p>
    <w:p w14:paraId="52C53403" w14:textId="77777777" w:rsidR="00E9138B" w:rsidRPr="001D4C8C" w:rsidRDefault="00E9138B" w:rsidP="0150CFA8">
      <w:pPr>
        <w:pStyle w:val="Default"/>
        <w:ind w:left="567" w:hanging="567"/>
        <w:rPr>
          <w:rFonts w:ascii="Calibri" w:hAnsi="Calibri" w:cs="Arial"/>
        </w:rPr>
      </w:pPr>
      <w:r w:rsidRPr="001D4C8C">
        <w:rPr>
          <w:rFonts w:ascii="Calibri" w:hAnsi="Calibri" w:cs="Arial"/>
        </w:rPr>
        <w:t>4.</w:t>
      </w:r>
      <w:r w:rsidRPr="001D4C8C">
        <w:rPr>
          <w:rFonts w:ascii="Calibri" w:hAnsi="Calibri" w:cs="Arial"/>
        </w:rPr>
        <w:tab/>
        <w:t>Ordinary visitors to the school, although visitors must be accompanied at all times when on a visit.</w:t>
      </w:r>
    </w:p>
    <w:p w14:paraId="6B699379" w14:textId="77777777" w:rsidR="00E9138B" w:rsidRPr="001D4C8C" w:rsidRDefault="00E9138B" w:rsidP="00E9138B">
      <w:pPr>
        <w:pStyle w:val="Default"/>
        <w:ind w:left="567" w:hanging="567"/>
        <w:rPr>
          <w:rFonts w:ascii="Calibri" w:hAnsi="Calibri"/>
          <w:bCs/>
          <w:i/>
          <w:iCs/>
        </w:rPr>
      </w:pPr>
    </w:p>
    <w:p w14:paraId="3BED5934" w14:textId="00944BF9" w:rsidR="00E9138B" w:rsidRDefault="00D4716F" w:rsidP="0150CFA8">
      <w:pPr>
        <w:pStyle w:val="Heading2"/>
        <w:rPr>
          <w:rFonts w:ascii="Calibri" w:hAnsi="Calibri"/>
          <w:b/>
          <w:color w:val="auto"/>
          <w:sz w:val="24"/>
          <w:szCs w:val="24"/>
        </w:rPr>
      </w:pPr>
      <w:hyperlink r:id="rId19">
        <w:r w:rsidR="0150CFA8" w:rsidRPr="001D4C8C">
          <w:rPr>
            <w:rStyle w:val="Hyperlink"/>
            <w:rFonts w:ascii="Calibri" w:hAnsi="Calibri"/>
            <w:b/>
            <w:color w:val="auto"/>
            <w:sz w:val="24"/>
            <w:szCs w:val="24"/>
            <w:u w:val="none"/>
          </w:rPr>
          <w:t>Commitment</w:t>
        </w:r>
      </w:hyperlink>
      <w:r w:rsidR="0150CFA8" w:rsidRPr="001D4C8C">
        <w:rPr>
          <w:rFonts w:ascii="Calibri" w:hAnsi="Calibri"/>
          <w:b/>
          <w:color w:val="auto"/>
          <w:sz w:val="24"/>
          <w:szCs w:val="24"/>
        </w:rPr>
        <w:t xml:space="preserve"> to safer recruitment and safeguarding </w:t>
      </w:r>
    </w:p>
    <w:p w14:paraId="54334661" w14:textId="77777777" w:rsidR="001D4C8C" w:rsidRPr="001D4C8C" w:rsidRDefault="001D4C8C" w:rsidP="001D4C8C"/>
    <w:p w14:paraId="0B42BB20" w14:textId="77777777" w:rsidR="00E9138B" w:rsidRPr="001D4C8C" w:rsidRDefault="00E9138B" w:rsidP="0150CFA8">
      <w:pPr>
        <w:pStyle w:val="Heading4"/>
        <w:ind w:left="567" w:hanging="567"/>
        <w:rPr>
          <w:rFonts w:ascii="Calibri" w:hAnsi="Calibri" w:cs="Arial"/>
          <w:b/>
          <w:bCs/>
          <w:color w:val="auto"/>
        </w:rPr>
      </w:pPr>
      <w:r w:rsidRPr="001D4C8C">
        <w:rPr>
          <w:rFonts w:ascii="Calibri" w:hAnsi="Calibri" w:cs="Arial"/>
          <w:color w:val="auto"/>
        </w:rPr>
        <w:t xml:space="preserve">5.  </w:t>
      </w:r>
      <w:r w:rsidRPr="001D4C8C">
        <w:rPr>
          <w:rFonts w:ascii="Calibri" w:hAnsi="Calibri" w:cs="Arial"/>
          <w:color w:val="auto"/>
        </w:rPr>
        <w:tab/>
        <w:t>The governing body of the school is committed to safer recruitment and safeguarding</w:t>
      </w:r>
    </w:p>
    <w:p w14:paraId="0582A544" w14:textId="77777777" w:rsidR="00E9138B" w:rsidRPr="001D4C8C" w:rsidRDefault="00E9138B" w:rsidP="00E9138B">
      <w:pPr>
        <w:pStyle w:val="NormalWeb"/>
        <w:ind w:left="567" w:hanging="567"/>
        <w:rPr>
          <w:rFonts w:ascii="Calibri" w:hAnsi="Calibri" w:cs="Arial"/>
        </w:rPr>
      </w:pPr>
      <w:r w:rsidRPr="001D4C8C">
        <w:rPr>
          <w:rFonts w:ascii="Calibri" w:hAnsi="Calibri" w:cs="Arial"/>
        </w:rPr>
        <w:t xml:space="preserve">6.  </w:t>
      </w:r>
      <w:r w:rsidRPr="001D4C8C">
        <w:rPr>
          <w:rFonts w:ascii="Calibri" w:hAnsi="Calibri" w:cs="Arial"/>
        </w:rPr>
        <w:tab/>
        <w:t xml:space="preserve">The school is committed to promoting the safety and wellbeing of all pupils and employees, particularly those who would be incapable of protecting themselves from physical or sexual abuse, financial exploitation, or where there is a potential danger that their will or moral wellbeing may be subverted or over-powered </w:t>
      </w:r>
    </w:p>
    <w:p w14:paraId="6C497457" w14:textId="77777777" w:rsidR="00E9138B" w:rsidRPr="001D4C8C" w:rsidRDefault="00E9138B" w:rsidP="00E9138B">
      <w:pPr>
        <w:pStyle w:val="NormalWeb"/>
        <w:ind w:left="567" w:hanging="567"/>
        <w:rPr>
          <w:rFonts w:ascii="Calibri" w:hAnsi="Calibri" w:cs="Arial"/>
        </w:rPr>
      </w:pPr>
      <w:r w:rsidRPr="001D4C8C">
        <w:rPr>
          <w:rFonts w:ascii="Calibri" w:hAnsi="Calibri" w:cs="Arial"/>
        </w:rPr>
        <w:t>7.</w:t>
      </w:r>
      <w:r w:rsidRPr="001D4C8C">
        <w:rPr>
          <w:rFonts w:ascii="Calibri" w:hAnsi="Calibri" w:cs="Arial"/>
        </w:rPr>
        <w:tab/>
        <w:t>The school is committed to safer recruitment practices when recruiting new employees to work for the school or when using volunteers.</w:t>
      </w:r>
    </w:p>
    <w:p w14:paraId="4A462057" w14:textId="77777777" w:rsidR="00E9138B" w:rsidRPr="001D4C8C" w:rsidRDefault="00E9138B" w:rsidP="00E9138B">
      <w:pPr>
        <w:pStyle w:val="NormalWeb"/>
        <w:ind w:left="567" w:hanging="567"/>
        <w:rPr>
          <w:rFonts w:ascii="Calibri" w:hAnsi="Calibri" w:cs="Arial"/>
        </w:rPr>
      </w:pPr>
      <w:r w:rsidRPr="001D4C8C">
        <w:rPr>
          <w:rFonts w:ascii="Calibri" w:hAnsi="Calibri" w:cs="Arial"/>
        </w:rPr>
        <w:t>8.</w:t>
      </w:r>
      <w:r w:rsidRPr="001D4C8C">
        <w:rPr>
          <w:rFonts w:ascii="Calibri" w:hAnsi="Calibri" w:cs="Arial"/>
        </w:rPr>
        <w:tab/>
        <w:t>Enhanced disclosure and barring service checks are required for all roles at the school as they are all regulated activities, and for proprietors of the school.  DBS checks are only one element of a wider framework of safer recruitment practices the school undertakes.</w:t>
      </w:r>
    </w:p>
    <w:p w14:paraId="6AB222B6" w14:textId="77777777" w:rsidR="00E9138B" w:rsidRPr="001D4C8C" w:rsidRDefault="00E9138B" w:rsidP="00E9138B">
      <w:pPr>
        <w:pStyle w:val="Heading2"/>
        <w:ind w:left="567" w:hanging="567"/>
        <w:rPr>
          <w:rFonts w:ascii="Calibri" w:hAnsi="Calibri"/>
          <w:b/>
          <w:i/>
          <w:sz w:val="24"/>
          <w:szCs w:val="24"/>
        </w:rPr>
      </w:pPr>
      <w:r w:rsidRPr="001D4C8C">
        <w:rPr>
          <w:rFonts w:ascii="Calibri" w:hAnsi="Calibri"/>
          <w:b/>
          <w:color w:val="auto"/>
          <w:sz w:val="24"/>
          <w:szCs w:val="24"/>
        </w:rPr>
        <w:lastRenderedPageBreak/>
        <w:t>Working with children and young people</w:t>
      </w:r>
    </w:p>
    <w:p w14:paraId="24BF80E2" w14:textId="77777777" w:rsidR="00E9138B" w:rsidRPr="001D4C8C" w:rsidRDefault="00E9138B" w:rsidP="00E9138B">
      <w:pPr>
        <w:pStyle w:val="NormalWeb"/>
        <w:spacing w:after="0" w:afterAutospacing="0"/>
        <w:ind w:left="567" w:hanging="567"/>
        <w:rPr>
          <w:rFonts w:ascii="Calibri" w:hAnsi="Calibri" w:cs="Arial"/>
        </w:rPr>
      </w:pPr>
      <w:r w:rsidRPr="001D4C8C">
        <w:rPr>
          <w:rFonts w:ascii="Calibri" w:hAnsi="Calibri" w:cs="Arial"/>
        </w:rPr>
        <w:t>9.  </w:t>
      </w:r>
      <w:r w:rsidRPr="001D4C8C">
        <w:rPr>
          <w:rFonts w:ascii="Calibri" w:hAnsi="Calibri" w:cs="Arial"/>
        </w:rPr>
        <w:tab/>
        <w:t xml:space="preserve">The school will ensure all employees, temporary staff and volunteers act in accordance with the following guidelines – </w:t>
      </w:r>
      <w:hyperlink r:id="rId20" w:tooltip="guidance safer working practice for adults working with children and young people" w:history="1">
        <w:r w:rsidRPr="001D4C8C">
          <w:rPr>
            <w:rStyle w:val="Hyperlink"/>
            <w:rFonts w:ascii="Calibri" w:hAnsi="Calibri" w:cs="Arial"/>
          </w:rPr>
          <w:t>guidance for safer working practice for adults who work with children and young people</w:t>
        </w:r>
      </w:hyperlink>
      <w:r w:rsidRPr="001D4C8C">
        <w:rPr>
          <w:rFonts w:ascii="Calibri" w:hAnsi="Calibri" w:cs="Arial"/>
          <w:color w:val="333333"/>
        </w:rPr>
        <w:t>.</w:t>
      </w:r>
      <w:r w:rsidRPr="001D4C8C">
        <w:rPr>
          <w:rFonts w:ascii="Calibri" w:hAnsi="Calibri" w:cs="Arial"/>
        </w:rPr>
        <w:t xml:space="preserve">  </w:t>
      </w:r>
    </w:p>
    <w:p w14:paraId="2010603C" w14:textId="77777777" w:rsidR="00E9138B" w:rsidRPr="001D4C8C" w:rsidRDefault="00E9138B" w:rsidP="00E9138B">
      <w:pPr>
        <w:pStyle w:val="NormalWeb"/>
        <w:spacing w:after="0" w:afterAutospacing="0"/>
        <w:ind w:left="567" w:hanging="567"/>
        <w:rPr>
          <w:rFonts w:ascii="Calibri" w:hAnsi="Calibri" w:cs="Arial"/>
        </w:rPr>
      </w:pPr>
      <w:r w:rsidRPr="001D4C8C">
        <w:rPr>
          <w:rFonts w:ascii="Calibri" w:hAnsi="Calibri" w:cs="Arial"/>
          <w:b/>
        </w:rPr>
        <w:t>Agency workers</w:t>
      </w:r>
    </w:p>
    <w:p w14:paraId="3FE9F23F" w14:textId="77777777" w:rsidR="00E9138B" w:rsidRPr="001D4C8C" w:rsidRDefault="00E9138B" w:rsidP="00E9138B">
      <w:pPr>
        <w:pStyle w:val="ListParagraph"/>
        <w:ind w:left="567"/>
        <w:rPr>
          <w:rFonts w:ascii="Calibri" w:hAnsi="Calibri" w:cs="Arial"/>
        </w:rPr>
      </w:pPr>
    </w:p>
    <w:p w14:paraId="297124CC" w14:textId="77777777" w:rsidR="00E9138B" w:rsidRPr="001D4C8C" w:rsidRDefault="00E9138B" w:rsidP="00E9138B">
      <w:pPr>
        <w:pStyle w:val="ListParagraph"/>
        <w:ind w:left="567" w:hanging="567"/>
        <w:rPr>
          <w:rFonts w:ascii="Calibri" w:hAnsi="Calibri" w:cs="Arial"/>
        </w:rPr>
      </w:pPr>
      <w:r w:rsidRPr="001D4C8C">
        <w:rPr>
          <w:rFonts w:ascii="Calibri" w:hAnsi="Calibri" w:cs="Arial"/>
        </w:rPr>
        <w:t>10.</w:t>
      </w:r>
      <w:r w:rsidRPr="001D4C8C">
        <w:rPr>
          <w:rFonts w:ascii="Calibri" w:hAnsi="Calibri" w:cs="Arial"/>
        </w:rPr>
        <w:tab/>
        <w:t xml:space="preserve">The Headteacher will be responsible for checking that the agency (as the agency worker’s employer) has carried out an up to date DBS check for the role.  The Headteacher will ask to have sight of this and/or ask the agency to confirm the date of the DBS check and that it was obtained in relation to the role the agency worker will now be carrying out with the school.  It may not be sufficient to use a previous DBS check – a new one may need to be applied for.  </w:t>
      </w:r>
    </w:p>
    <w:p w14:paraId="1F72F646" w14:textId="77777777" w:rsidR="00E9138B" w:rsidRPr="001D4C8C" w:rsidRDefault="00E9138B" w:rsidP="00E9138B">
      <w:pPr>
        <w:pStyle w:val="ListParagraph"/>
        <w:ind w:left="567" w:hanging="567"/>
        <w:rPr>
          <w:rFonts w:ascii="Calibri" w:hAnsi="Calibri" w:cs="Arial"/>
        </w:rPr>
      </w:pPr>
    </w:p>
    <w:p w14:paraId="1FC57F16" w14:textId="77777777" w:rsidR="00E9138B" w:rsidRPr="001D4C8C" w:rsidRDefault="00E9138B" w:rsidP="00E9138B">
      <w:pPr>
        <w:pStyle w:val="ListParagraph"/>
        <w:ind w:left="567" w:hanging="567"/>
        <w:rPr>
          <w:rFonts w:ascii="Calibri" w:hAnsi="Calibri" w:cs="Arial"/>
        </w:rPr>
      </w:pPr>
      <w:r w:rsidRPr="001D4C8C">
        <w:rPr>
          <w:rFonts w:ascii="Calibri" w:hAnsi="Calibri" w:cs="Arial"/>
        </w:rPr>
        <w:t>11.</w:t>
      </w:r>
      <w:r w:rsidRPr="001D4C8C">
        <w:rPr>
          <w:rFonts w:ascii="Calibri" w:hAnsi="Calibri" w:cs="Arial"/>
        </w:rPr>
        <w:tab/>
        <w:t>Breaks in employment will be investigated.</w:t>
      </w:r>
    </w:p>
    <w:p w14:paraId="08CE6F91" w14:textId="77777777" w:rsidR="00E9138B" w:rsidRPr="001D4C8C" w:rsidRDefault="00E9138B" w:rsidP="00E9138B">
      <w:pPr>
        <w:pStyle w:val="ListParagraph"/>
        <w:ind w:left="567" w:hanging="567"/>
        <w:rPr>
          <w:rFonts w:ascii="Calibri" w:hAnsi="Calibri" w:cs="Arial"/>
        </w:rPr>
      </w:pPr>
    </w:p>
    <w:p w14:paraId="754CDE01" w14:textId="77777777" w:rsidR="00E9138B" w:rsidRPr="001D4C8C" w:rsidRDefault="00E9138B" w:rsidP="00E9138B">
      <w:pPr>
        <w:pStyle w:val="ListParagraph"/>
        <w:ind w:left="567" w:hanging="567"/>
        <w:rPr>
          <w:rFonts w:ascii="Calibri" w:hAnsi="Calibri" w:cs="Arial"/>
        </w:rPr>
      </w:pPr>
      <w:r w:rsidRPr="001D4C8C">
        <w:rPr>
          <w:rFonts w:ascii="Calibri" w:hAnsi="Calibri" w:cs="Arial"/>
        </w:rPr>
        <w:t>12.</w:t>
      </w:r>
      <w:r w:rsidRPr="001D4C8C">
        <w:rPr>
          <w:rFonts w:ascii="Calibri" w:hAnsi="Calibri" w:cs="Arial"/>
        </w:rPr>
        <w:tab/>
        <w:t xml:space="preserve">The school will carry out a risk assessment, even if the agency has carried out their own risk assessment, before the person begins work at the school.  </w:t>
      </w:r>
    </w:p>
    <w:p w14:paraId="61CDCEAD" w14:textId="77777777" w:rsidR="00E9138B" w:rsidRPr="001D4C8C" w:rsidRDefault="00E9138B" w:rsidP="00E9138B">
      <w:pPr>
        <w:pStyle w:val="ListParagraph"/>
        <w:ind w:left="567" w:hanging="567"/>
        <w:rPr>
          <w:rFonts w:ascii="Calibri" w:hAnsi="Calibri" w:cs="Arial"/>
        </w:rPr>
      </w:pPr>
    </w:p>
    <w:p w14:paraId="63947A4A" w14:textId="77777777" w:rsidR="00E9138B" w:rsidRPr="001D4C8C" w:rsidRDefault="00E9138B" w:rsidP="00E9138B">
      <w:pPr>
        <w:pStyle w:val="ListParagraph"/>
        <w:ind w:left="567" w:hanging="567"/>
        <w:rPr>
          <w:rFonts w:ascii="Calibri" w:hAnsi="Calibri" w:cs="Arial"/>
        </w:rPr>
      </w:pPr>
      <w:r w:rsidRPr="001D4C8C">
        <w:rPr>
          <w:rFonts w:ascii="Calibri" w:hAnsi="Calibri" w:cs="Arial"/>
        </w:rPr>
        <w:t>13.</w:t>
      </w:r>
      <w:r w:rsidRPr="001D4C8C">
        <w:rPr>
          <w:rFonts w:ascii="Calibri" w:hAnsi="Calibri" w:cs="Arial"/>
        </w:rPr>
        <w:tab/>
        <w:t>Advice will be sought from the Wiltshire Council recruitment team or your umbrella body as required.</w:t>
      </w:r>
    </w:p>
    <w:p w14:paraId="6BB9E253" w14:textId="77777777" w:rsidR="00E9138B" w:rsidRPr="001D4C8C" w:rsidRDefault="00E9138B" w:rsidP="00E9138B">
      <w:pPr>
        <w:pStyle w:val="ListParagraph"/>
        <w:ind w:left="567"/>
        <w:rPr>
          <w:rFonts w:ascii="Calibri" w:hAnsi="Calibri" w:cs="Arial"/>
        </w:rPr>
      </w:pPr>
    </w:p>
    <w:p w14:paraId="040C3588" w14:textId="77777777" w:rsidR="00E9138B" w:rsidRPr="001D4C8C" w:rsidRDefault="00D4716F" w:rsidP="00E9138B">
      <w:pPr>
        <w:pStyle w:val="Heading2"/>
        <w:spacing w:before="0"/>
        <w:rPr>
          <w:rFonts w:ascii="Calibri" w:hAnsi="Calibri"/>
          <w:b/>
          <w:sz w:val="24"/>
          <w:szCs w:val="24"/>
        </w:rPr>
      </w:pPr>
      <w:hyperlink r:id="rId21" w:history="1">
        <w:r w:rsidR="00E9138B" w:rsidRPr="001D4C8C">
          <w:rPr>
            <w:rStyle w:val="Hyperlink"/>
            <w:rFonts w:ascii="Calibri" w:hAnsi="Calibri"/>
            <w:b/>
            <w:color w:val="auto"/>
            <w:sz w:val="24"/>
            <w:szCs w:val="24"/>
            <w:u w:val="none"/>
          </w:rPr>
          <w:t xml:space="preserve">TUPE transfers </w:t>
        </w:r>
      </w:hyperlink>
    </w:p>
    <w:p w14:paraId="23DE523C" w14:textId="77777777" w:rsidR="00E9138B" w:rsidRPr="001D4C8C" w:rsidRDefault="00E9138B" w:rsidP="00E9138B">
      <w:pPr>
        <w:rPr>
          <w:rFonts w:ascii="Calibri" w:hAnsi="Calibri"/>
        </w:rPr>
      </w:pPr>
    </w:p>
    <w:p w14:paraId="68F070D1" w14:textId="77777777" w:rsidR="00E9138B" w:rsidRPr="001D4C8C" w:rsidRDefault="00E9138B" w:rsidP="00E9138B">
      <w:pPr>
        <w:pStyle w:val="NormalWeb"/>
        <w:spacing w:before="0" w:beforeAutospacing="0"/>
        <w:ind w:left="567" w:hanging="567"/>
        <w:rPr>
          <w:rFonts w:ascii="Calibri" w:hAnsi="Calibri" w:cs="Arial"/>
        </w:rPr>
      </w:pPr>
      <w:r w:rsidRPr="001D4C8C">
        <w:rPr>
          <w:rFonts w:ascii="Calibri" w:hAnsi="Calibri" w:cs="Arial"/>
        </w:rPr>
        <w:t>14.    Where employee(s) transfer to the school as part of a service transfer under the Transfer of Undertakings (TUPE) Regulations, the DBS checks of such employee(s) will transfer to the school.  </w:t>
      </w:r>
    </w:p>
    <w:p w14:paraId="65DE413D" w14:textId="5AD5FFB1" w:rsidR="00E9138B" w:rsidRPr="001D4C8C" w:rsidRDefault="00D4716F" w:rsidP="0150CFA8">
      <w:pPr>
        <w:pStyle w:val="NormalWeb"/>
        <w:spacing w:before="0" w:beforeAutospacing="0"/>
        <w:ind w:left="567" w:hanging="567"/>
        <w:rPr>
          <w:rFonts w:ascii="Calibri" w:hAnsi="Calibri" w:cs="Arial"/>
          <w:b/>
          <w:highlight w:val="yellow"/>
        </w:rPr>
      </w:pPr>
      <w:hyperlink r:id="rId22">
        <w:r w:rsidR="0150CFA8" w:rsidRPr="001D4C8C">
          <w:rPr>
            <w:rStyle w:val="Hyperlink"/>
            <w:rFonts w:ascii="Calibri" w:hAnsi="Calibri"/>
            <w:b/>
            <w:color w:val="auto"/>
            <w:u w:val="none"/>
          </w:rPr>
          <w:t>The role of the Wiltshire Council Recruitment team</w:t>
        </w:r>
        <w:r w:rsidR="0150CFA8" w:rsidRPr="001D4C8C">
          <w:rPr>
            <w:rStyle w:val="Hyperlink"/>
            <w:rFonts w:ascii="Calibri" w:hAnsi="Calibri"/>
            <w:b/>
            <w:u w:val="none"/>
          </w:rPr>
          <w:t xml:space="preserve"> </w:t>
        </w:r>
      </w:hyperlink>
      <w:r w:rsidR="0150CFA8" w:rsidRPr="001D4C8C">
        <w:rPr>
          <w:rFonts w:ascii="Calibri" w:hAnsi="Calibri" w:cs="Arial"/>
          <w:b/>
        </w:rPr>
        <w:t xml:space="preserve">  </w:t>
      </w:r>
    </w:p>
    <w:p w14:paraId="0E696D4E" w14:textId="77777777" w:rsidR="00E9138B" w:rsidRPr="001D4C8C" w:rsidRDefault="00E9138B" w:rsidP="00E9138B">
      <w:pPr>
        <w:pStyle w:val="NormalWeb"/>
        <w:spacing w:before="0" w:beforeAutospacing="0" w:after="0" w:afterAutospacing="0"/>
        <w:ind w:left="567" w:hanging="567"/>
        <w:rPr>
          <w:rFonts w:ascii="Calibri" w:hAnsi="Calibri" w:cs="Arial"/>
        </w:rPr>
      </w:pPr>
      <w:r w:rsidRPr="001D4C8C">
        <w:rPr>
          <w:rFonts w:ascii="Calibri" w:hAnsi="Calibri" w:cs="Arial"/>
        </w:rPr>
        <w:t>15.   The Recruitment team will continue to work with the disclosure and barring service and will comply with the DBS guidelines and regulations as part of its role as a registered body.</w:t>
      </w:r>
    </w:p>
    <w:p w14:paraId="52E56223" w14:textId="77777777" w:rsidR="00E9138B" w:rsidRPr="001D4C8C" w:rsidRDefault="00E9138B" w:rsidP="00E9138B">
      <w:pPr>
        <w:pStyle w:val="NormalWeb"/>
        <w:spacing w:before="0" w:beforeAutospacing="0" w:after="0" w:afterAutospacing="0"/>
        <w:ind w:left="567" w:hanging="567"/>
        <w:rPr>
          <w:rFonts w:ascii="Calibri" w:hAnsi="Calibri" w:cs="Arial"/>
        </w:rPr>
      </w:pPr>
    </w:p>
    <w:p w14:paraId="78298619" w14:textId="43BBA6EE" w:rsidR="00E9138B" w:rsidRDefault="00E9138B" w:rsidP="00E9138B">
      <w:pPr>
        <w:pStyle w:val="NormalWeb"/>
        <w:spacing w:before="0" w:beforeAutospacing="0" w:after="0" w:afterAutospacing="0"/>
        <w:ind w:left="567" w:hanging="567"/>
        <w:rPr>
          <w:rFonts w:ascii="Calibri" w:hAnsi="Calibri" w:cs="Arial"/>
        </w:rPr>
      </w:pPr>
      <w:r w:rsidRPr="001D4C8C">
        <w:rPr>
          <w:rFonts w:ascii="Calibri" w:hAnsi="Calibri" w:cs="Arial"/>
        </w:rPr>
        <w:t xml:space="preserve">16.   The Recruitment Team will strive at all times to ensure that all applications are legitimate applications based on the specific DBS category codes.  Refer to. </w:t>
      </w:r>
      <w:hyperlink r:id="rId23" w:history="1">
        <w:r w:rsidR="001D4C8C" w:rsidRPr="00BA73C1">
          <w:rPr>
            <w:rStyle w:val="Hyperlink"/>
            <w:rFonts w:ascii="Calibri" w:hAnsi="Calibri" w:cs="Arial"/>
          </w:rPr>
          <w:t>https://www.gov.uk/government/publications/dbs-check-eligible-positions-guidance</w:t>
        </w:r>
      </w:hyperlink>
    </w:p>
    <w:p w14:paraId="59CC4C07" w14:textId="77777777" w:rsidR="001D4C8C" w:rsidRPr="001D4C8C" w:rsidRDefault="001D4C8C" w:rsidP="00E9138B">
      <w:pPr>
        <w:pStyle w:val="NormalWeb"/>
        <w:spacing w:before="0" w:beforeAutospacing="0" w:after="0" w:afterAutospacing="0"/>
        <w:ind w:left="567" w:hanging="567"/>
        <w:rPr>
          <w:rFonts w:ascii="Calibri" w:hAnsi="Calibri" w:cs="Arial"/>
        </w:rPr>
      </w:pPr>
    </w:p>
    <w:p w14:paraId="165C6697" w14:textId="77777777" w:rsidR="00E9138B" w:rsidRPr="001D4C8C" w:rsidRDefault="00D4716F" w:rsidP="00E9138B">
      <w:pPr>
        <w:pStyle w:val="Heading2"/>
        <w:rPr>
          <w:rFonts w:ascii="Calibri" w:hAnsi="Calibri"/>
          <w:b/>
          <w:sz w:val="24"/>
          <w:szCs w:val="24"/>
        </w:rPr>
      </w:pPr>
      <w:hyperlink r:id="rId24" w:history="1">
        <w:r w:rsidR="00E9138B" w:rsidRPr="001D4C8C">
          <w:rPr>
            <w:rStyle w:val="Hyperlink"/>
            <w:rFonts w:ascii="Calibri" w:hAnsi="Calibri"/>
            <w:b/>
            <w:color w:val="auto"/>
            <w:sz w:val="24"/>
            <w:szCs w:val="24"/>
            <w:u w:val="none"/>
          </w:rPr>
          <w:t xml:space="preserve">Obtaining DBS checks </w:t>
        </w:r>
      </w:hyperlink>
    </w:p>
    <w:p w14:paraId="7CDD78F1" w14:textId="77777777" w:rsidR="00E9138B" w:rsidRPr="001D4C8C" w:rsidRDefault="00E9138B" w:rsidP="00E9138B">
      <w:pPr>
        <w:pStyle w:val="NormalWeb"/>
        <w:ind w:left="567" w:hanging="567"/>
        <w:rPr>
          <w:rFonts w:ascii="Calibri" w:hAnsi="Calibri" w:cs="Arial"/>
        </w:rPr>
      </w:pPr>
      <w:r w:rsidRPr="001D4C8C">
        <w:rPr>
          <w:rFonts w:ascii="Calibri" w:hAnsi="Calibri" w:cs="Arial"/>
        </w:rPr>
        <w:t>17.</w:t>
      </w:r>
      <w:r w:rsidRPr="001D4C8C">
        <w:rPr>
          <w:rFonts w:ascii="Calibri" w:hAnsi="Calibri" w:cs="Arial"/>
        </w:rPr>
        <w:tab/>
        <w:t>At the point of having a DBS check the employee can opt to subscribe to the DBS’s online update service which has an annual subscription fee payable by the employee.  A DBS check from a previous role or employer within the same workforce will be portable if the employee has subscribed to this online DBS update service.  ‘Within the same workforce’ means within and across schools and academies.</w:t>
      </w:r>
    </w:p>
    <w:p w14:paraId="5E88A9D7" w14:textId="77777777" w:rsidR="00E9138B" w:rsidRPr="001D4C8C" w:rsidRDefault="00E9138B" w:rsidP="00E9138B">
      <w:pPr>
        <w:pStyle w:val="NormalWeb"/>
        <w:ind w:left="567" w:hanging="567"/>
        <w:rPr>
          <w:rFonts w:ascii="Calibri" w:hAnsi="Calibri" w:cs="Arial"/>
        </w:rPr>
      </w:pPr>
      <w:r w:rsidRPr="001D4C8C">
        <w:rPr>
          <w:rFonts w:ascii="Calibri" w:hAnsi="Calibri" w:cs="Arial"/>
        </w:rPr>
        <w:lastRenderedPageBreak/>
        <w:t>18.</w:t>
      </w:r>
      <w:r w:rsidRPr="001D4C8C">
        <w:rPr>
          <w:rFonts w:ascii="Calibri" w:hAnsi="Calibri" w:cs="Arial"/>
        </w:rPr>
        <w:tab/>
        <w:t>For all employees who have subscribed to the DBS online update service, the school will request permission from the employee to check the status of their DBS check, which is carried out online.  The school will apply for a new DBS check if additional information has been added to the DBS check since it was last issued.  Additional information means:</w:t>
      </w:r>
    </w:p>
    <w:p w14:paraId="02847DFB" w14:textId="77777777" w:rsidR="00E9138B" w:rsidRPr="001D4C8C" w:rsidRDefault="00E9138B" w:rsidP="00E9138B">
      <w:pPr>
        <w:pStyle w:val="NormalWeb"/>
        <w:numPr>
          <w:ilvl w:val="0"/>
          <w:numId w:val="2"/>
        </w:numPr>
        <w:rPr>
          <w:rFonts w:ascii="Calibri" w:hAnsi="Calibri" w:cs="Arial"/>
        </w:rPr>
      </w:pPr>
      <w:r w:rsidRPr="001D4C8C">
        <w:rPr>
          <w:rFonts w:ascii="Calibri" w:hAnsi="Calibri" w:cs="Arial"/>
        </w:rPr>
        <w:t>a new caution</w:t>
      </w:r>
    </w:p>
    <w:p w14:paraId="561FC631" w14:textId="77777777" w:rsidR="00E9138B" w:rsidRPr="001D4C8C" w:rsidRDefault="00E9138B" w:rsidP="00E9138B">
      <w:pPr>
        <w:pStyle w:val="NormalWeb"/>
        <w:numPr>
          <w:ilvl w:val="0"/>
          <w:numId w:val="2"/>
        </w:numPr>
        <w:rPr>
          <w:rFonts w:ascii="Calibri" w:hAnsi="Calibri" w:cs="Arial"/>
        </w:rPr>
      </w:pPr>
      <w:r w:rsidRPr="001D4C8C">
        <w:rPr>
          <w:rFonts w:ascii="Calibri" w:hAnsi="Calibri" w:cs="Arial"/>
        </w:rPr>
        <w:t>a new warning</w:t>
      </w:r>
    </w:p>
    <w:p w14:paraId="700C7950" w14:textId="77777777" w:rsidR="00E9138B" w:rsidRPr="001D4C8C" w:rsidRDefault="00E9138B" w:rsidP="00E9138B">
      <w:pPr>
        <w:pStyle w:val="NormalWeb"/>
        <w:numPr>
          <w:ilvl w:val="0"/>
          <w:numId w:val="2"/>
        </w:numPr>
        <w:rPr>
          <w:rFonts w:ascii="Calibri" w:hAnsi="Calibri" w:cs="Arial"/>
        </w:rPr>
      </w:pPr>
      <w:r w:rsidRPr="001D4C8C">
        <w:rPr>
          <w:rFonts w:ascii="Calibri" w:hAnsi="Calibri" w:cs="Arial"/>
        </w:rPr>
        <w:t>a new reprimand</w:t>
      </w:r>
    </w:p>
    <w:p w14:paraId="2BB95EF2" w14:textId="77777777" w:rsidR="00E9138B" w:rsidRPr="001D4C8C" w:rsidRDefault="00E9138B" w:rsidP="00E9138B">
      <w:pPr>
        <w:pStyle w:val="NormalWeb"/>
        <w:numPr>
          <w:ilvl w:val="0"/>
          <w:numId w:val="2"/>
        </w:numPr>
        <w:rPr>
          <w:rFonts w:ascii="Calibri" w:hAnsi="Calibri" w:cs="Arial"/>
        </w:rPr>
      </w:pPr>
      <w:r w:rsidRPr="001D4C8C">
        <w:rPr>
          <w:rFonts w:ascii="Calibri" w:hAnsi="Calibri" w:cs="Arial"/>
        </w:rPr>
        <w:t>been banned from working with children or vulnerable adults or both</w:t>
      </w:r>
    </w:p>
    <w:p w14:paraId="5BF20E29" w14:textId="77777777" w:rsidR="00E9138B" w:rsidRPr="001D4C8C" w:rsidRDefault="00E9138B" w:rsidP="00E9138B">
      <w:pPr>
        <w:pStyle w:val="NormalWeb"/>
        <w:numPr>
          <w:ilvl w:val="0"/>
          <w:numId w:val="2"/>
        </w:numPr>
        <w:rPr>
          <w:rFonts w:ascii="Calibri" w:hAnsi="Calibri" w:cs="Arial"/>
        </w:rPr>
      </w:pPr>
      <w:r w:rsidRPr="001D4C8C">
        <w:rPr>
          <w:rFonts w:ascii="Calibri" w:hAnsi="Calibri" w:cs="Arial"/>
        </w:rPr>
        <w:t>A new conviction</w:t>
      </w:r>
    </w:p>
    <w:p w14:paraId="21354070" w14:textId="77777777" w:rsidR="00E9138B" w:rsidRPr="001D4C8C" w:rsidRDefault="00E9138B" w:rsidP="00E9138B">
      <w:pPr>
        <w:pStyle w:val="NormalWeb"/>
        <w:numPr>
          <w:ilvl w:val="0"/>
          <w:numId w:val="2"/>
        </w:numPr>
        <w:rPr>
          <w:rFonts w:ascii="Calibri" w:hAnsi="Calibri" w:cs="Arial"/>
        </w:rPr>
      </w:pPr>
      <w:r w:rsidRPr="001D4C8C">
        <w:rPr>
          <w:rFonts w:ascii="Calibri" w:hAnsi="Calibri" w:cs="Arial"/>
        </w:rPr>
        <w:t>Any new, relevant, police information.</w:t>
      </w:r>
    </w:p>
    <w:p w14:paraId="54AA122A" w14:textId="77777777" w:rsidR="00E9138B" w:rsidRPr="001D4C8C" w:rsidRDefault="00E9138B" w:rsidP="00E9138B">
      <w:pPr>
        <w:pStyle w:val="NormalWeb"/>
        <w:ind w:left="567" w:hanging="567"/>
        <w:rPr>
          <w:rFonts w:ascii="Calibri" w:hAnsi="Calibri" w:cs="Arial"/>
        </w:rPr>
      </w:pPr>
      <w:r w:rsidRPr="001D4C8C">
        <w:rPr>
          <w:rFonts w:ascii="Calibri" w:hAnsi="Calibri" w:cs="Arial"/>
        </w:rPr>
        <w:t>19.  </w:t>
      </w:r>
      <w:r w:rsidRPr="001D4C8C">
        <w:rPr>
          <w:rFonts w:ascii="Calibri" w:hAnsi="Calibri" w:cs="Arial"/>
        </w:rPr>
        <w:tab/>
        <w:t xml:space="preserve">For employees who are not subscribed to the online update service the school will apply for a DBS check in the usual way via the ebulk service which the school has access to. </w:t>
      </w:r>
    </w:p>
    <w:p w14:paraId="4F727B35" w14:textId="77777777" w:rsidR="00E9138B" w:rsidRPr="001D4C8C" w:rsidRDefault="00E9138B" w:rsidP="00E9138B">
      <w:pPr>
        <w:pStyle w:val="NormalWeb"/>
        <w:ind w:left="567" w:hanging="567"/>
        <w:rPr>
          <w:rFonts w:ascii="Calibri" w:hAnsi="Calibri" w:cs="Arial"/>
        </w:rPr>
      </w:pPr>
      <w:r w:rsidRPr="001D4C8C">
        <w:rPr>
          <w:rFonts w:ascii="Calibri" w:hAnsi="Calibri" w:cs="Arial"/>
        </w:rPr>
        <w:t>20.</w:t>
      </w:r>
      <w:r w:rsidRPr="001D4C8C">
        <w:rPr>
          <w:rFonts w:ascii="Calibri" w:hAnsi="Calibri" w:cs="Arial"/>
        </w:rPr>
        <w:tab/>
        <w:t>The DBS check will be sent to the applicant / employee by the DBS.  The school will not have sight of the check first.  The school will request from the applicant / employee sight of the original DBS check as part of the safer recruitment process.  This will be checked before the applicant / employee can begin work.</w:t>
      </w:r>
    </w:p>
    <w:p w14:paraId="1F588103" w14:textId="77777777" w:rsidR="00E9138B" w:rsidRPr="001D4C8C" w:rsidRDefault="00D4716F" w:rsidP="00E9138B">
      <w:pPr>
        <w:pStyle w:val="Heading2"/>
        <w:rPr>
          <w:rFonts w:ascii="Calibri" w:hAnsi="Calibri"/>
          <w:b/>
          <w:i/>
          <w:sz w:val="24"/>
          <w:szCs w:val="24"/>
        </w:rPr>
      </w:pPr>
      <w:hyperlink r:id="rId25" w:history="1">
        <w:r w:rsidR="00E9138B" w:rsidRPr="001D4C8C">
          <w:rPr>
            <w:rStyle w:val="Hyperlink"/>
            <w:rFonts w:ascii="Calibri" w:hAnsi="Calibri"/>
            <w:b/>
            <w:color w:val="auto"/>
            <w:sz w:val="24"/>
            <w:szCs w:val="24"/>
            <w:u w:val="none"/>
          </w:rPr>
          <w:t xml:space="preserve">Information required from the applicant </w:t>
        </w:r>
      </w:hyperlink>
    </w:p>
    <w:p w14:paraId="6664F885" w14:textId="77777777" w:rsidR="00E9138B" w:rsidRPr="001D4C8C" w:rsidRDefault="00E9138B" w:rsidP="00E9138B">
      <w:pPr>
        <w:pStyle w:val="NormalWeb"/>
        <w:ind w:left="567" w:hanging="567"/>
        <w:rPr>
          <w:rFonts w:ascii="Calibri" w:hAnsi="Calibri" w:cs="Arial"/>
        </w:rPr>
      </w:pPr>
      <w:r w:rsidRPr="001D4C8C">
        <w:rPr>
          <w:rFonts w:ascii="Calibri" w:hAnsi="Calibri" w:cs="Arial"/>
        </w:rPr>
        <w:t>21.  </w:t>
      </w:r>
      <w:r w:rsidRPr="001D4C8C">
        <w:rPr>
          <w:rFonts w:ascii="Calibri" w:hAnsi="Calibri" w:cs="Arial"/>
        </w:rPr>
        <w:tab/>
        <w:t>In order to carry out thorough DBS disclosure checks, the school will need to know any names, name changes, or aliases by which the applicant may have been known in the past, including maiden names, assumed name of step parent, change of name by deed poll, etc. The applicant will be required to produce originals of three documents from two specific lists, including an original copy of their birth certificate.  The school will also need to see the applicant’s original DBS certificate, if one was previously issued.</w:t>
      </w:r>
    </w:p>
    <w:p w14:paraId="19A6FC60" w14:textId="77777777" w:rsidR="00E9138B" w:rsidRPr="001D4C8C" w:rsidRDefault="00E9138B" w:rsidP="00E9138B">
      <w:pPr>
        <w:pStyle w:val="NormalWeb"/>
        <w:ind w:left="567" w:hanging="567"/>
        <w:rPr>
          <w:rFonts w:ascii="Calibri" w:hAnsi="Calibri" w:cs="Arial"/>
        </w:rPr>
      </w:pPr>
      <w:r w:rsidRPr="001D4C8C">
        <w:rPr>
          <w:rFonts w:ascii="Calibri" w:hAnsi="Calibri" w:cs="Arial"/>
        </w:rPr>
        <w:t>22.</w:t>
      </w:r>
      <w:r w:rsidRPr="001D4C8C">
        <w:rPr>
          <w:rFonts w:ascii="Calibri" w:hAnsi="Calibri" w:cs="Arial"/>
        </w:rPr>
        <w:tab/>
        <w:t>This information is also required as part of the recruitment procedure to meet with the school’s obligations under the Asylum Act 2002.  </w:t>
      </w:r>
    </w:p>
    <w:p w14:paraId="7541BF69" w14:textId="77777777" w:rsidR="00E9138B" w:rsidRPr="001D4C8C" w:rsidRDefault="00E9138B" w:rsidP="00E9138B">
      <w:pPr>
        <w:pStyle w:val="NormalWeb"/>
        <w:ind w:left="567" w:hanging="567"/>
        <w:rPr>
          <w:rFonts w:ascii="Calibri" w:hAnsi="Calibri" w:cs="Arial"/>
        </w:rPr>
      </w:pPr>
      <w:r w:rsidRPr="001D4C8C">
        <w:rPr>
          <w:rFonts w:ascii="Calibri" w:hAnsi="Calibri" w:cs="Arial"/>
        </w:rPr>
        <w:t xml:space="preserve">23.   </w:t>
      </w:r>
      <w:r w:rsidRPr="001D4C8C">
        <w:rPr>
          <w:rFonts w:ascii="Calibri" w:hAnsi="Calibri" w:cs="Arial"/>
        </w:rPr>
        <w:tab/>
        <w:t>For employees who choose to subscribe to the DBS online service the school will ask for permission to check their DBS check online.</w:t>
      </w:r>
    </w:p>
    <w:p w14:paraId="7BB06420" w14:textId="77777777" w:rsidR="00E9138B" w:rsidRPr="001D4C8C" w:rsidRDefault="00D4716F" w:rsidP="00E9138B">
      <w:pPr>
        <w:pStyle w:val="Heading2"/>
        <w:rPr>
          <w:rFonts w:ascii="Calibri" w:hAnsi="Calibri"/>
          <w:b/>
          <w:i/>
          <w:sz w:val="24"/>
          <w:szCs w:val="24"/>
        </w:rPr>
      </w:pPr>
      <w:hyperlink r:id="rId26" w:history="1">
        <w:r w:rsidR="00E9138B" w:rsidRPr="001D4C8C">
          <w:rPr>
            <w:rStyle w:val="Hyperlink"/>
            <w:rFonts w:ascii="Calibri" w:hAnsi="Calibri"/>
            <w:b/>
            <w:color w:val="auto"/>
            <w:sz w:val="24"/>
            <w:szCs w:val="24"/>
            <w:u w:val="none"/>
          </w:rPr>
          <w:t xml:space="preserve">Overseas candidates </w:t>
        </w:r>
      </w:hyperlink>
    </w:p>
    <w:p w14:paraId="07547A01" w14:textId="77777777" w:rsidR="00E9138B" w:rsidRPr="001D4C8C" w:rsidRDefault="00E9138B" w:rsidP="00E9138B">
      <w:pPr>
        <w:rPr>
          <w:rFonts w:ascii="Calibri" w:hAnsi="Calibri" w:cs="Arial"/>
        </w:rPr>
      </w:pPr>
    </w:p>
    <w:p w14:paraId="659B193E" w14:textId="4596533D" w:rsidR="00E9138B" w:rsidRPr="001D4C8C" w:rsidRDefault="00E9138B" w:rsidP="00E9138B">
      <w:pPr>
        <w:ind w:left="567" w:hanging="567"/>
        <w:rPr>
          <w:rFonts w:ascii="Calibri" w:hAnsi="Calibri" w:cs="Arial"/>
        </w:rPr>
      </w:pPr>
      <w:r w:rsidRPr="001D4C8C">
        <w:rPr>
          <w:rFonts w:ascii="Calibri" w:hAnsi="Calibri" w:cs="Arial"/>
        </w:rPr>
        <w:t>24.  </w:t>
      </w:r>
      <w:r w:rsidRPr="001D4C8C">
        <w:rPr>
          <w:rFonts w:ascii="Calibri" w:hAnsi="Calibri" w:cs="Arial"/>
        </w:rPr>
        <w:tab/>
        <w:t>If a candidate has not previously worked in the UK, or has lived overseas for some time it will be necessary to obtain a ‘certificate of good character’ (a criminal record check) from their country of origin.  The process for obtaining such a certificate varies from country to country. Further information can be found here –https://www.gov.uk/government/publications/criminal-records</w:t>
      </w:r>
      <w:r w:rsidR="002A4888">
        <w:rPr>
          <w:rFonts w:ascii="Calibri" w:hAnsi="Calibri" w:cs="Arial"/>
        </w:rPr>
        <w:t>-checks-for-overseas-applicants.</w:t>
      </w:r>
    </w:p>
    <w:p w14:paraId="5043CB0F" w14:textId="77777777" w:rsidR="00E9138B" w:rsidRPr="001D4C8C" w:rsidRDefault="00E9138B" w:rsidP="00E9138B">
      <w:pPr>
        <w:rPr>
          <w:rFonts w:ascii="Calibri" w:hAnsi="Calibri" w:cs="Arial"/>
        </w:rPr>
      </w:pPr>
    </w:p>
    <w:p w14:paraId="20FECFE9" w14:textId="77777777" w:rsidR="00E9138B" w:rsidRPr="001D4C8C" w:rsidRDefault="00E9138B" w:rsidP="00E9138B">
      <w:pPr>
        <w:ind w:left="567" w:hanging="567"/>
        <w:rPr>
          <w:rFonts w:ascii="Calibri" w:hAnsi="Calibri" w:cs="Arial"/>
        </w:rPr>
      </w:pPr>
      <w:r w:rsidRPr="001D4C8C">
        <w:rPr>
          <w:rFonts w:ascii="Calibri" w:hAnsi="Calibri" w:cs="Arial"/>
        </w:rPr>
        <w:lastRenderedPageBreak/>
        <w:t xml:space="preserve">25.  </w:t>
      </w:r>
      <w:r w:rsidRPr="001D4C8C">
        <w:rPr>
          <w:rFonts w:ascii="Calibri" w:hAnsi="Calibri" w:cs="Arial"/>
        </w:rPr>
        <w:tab/>
        <w:t xml:space="preserve">The school should also request references and follow up any written references by telephoning the referees and noting that this has been done on the single central record. </w:t>
      </w:r>
    </w:p>
    <w:p w14:paraId="07459315" w14:textId="77777777" w:rsidR="00E9138B" w:rsidRPr="001D4C8C" w:rsidRDefault="00E9138B" w:rsidP="00E9138B">
      <w:pPr>
        <w:ind w:left="567" w:hanging="567"/>
        <w:rPr>
          <w:rFonts w:ascii="Calibri" w:hAnsi="Calibri" w:cs="Arial"/>
        </w:rPr>
      </w:pPr>
    </w:p>
    <w:p w14:paraId="21FA329D" w14:textId="77777777" w:rsidR="00E9138B" w:rsidRPr="001D4C8C" w:rsidRDefault="00E9138B" w:rsidP="00E9138B">
      <w:pPr>
        <w:rPr>
          <w:rFonts w:ascii="Calibri" w:hAnsi="Calibri" w:cs="Arial"/>
          <w:b/>
        </w:rPr>
      </w:pPr>
      <w:r w:rsidRPr="001D4C8C">
        <w:rPr>
          <w:rFonts w:ascii="Calibri" w:hAnsi="Calibri" w:cs="Arial"/>
          <w:b/>
        </w:rPr>
        <w:t>Ex-service personnel who have served abroad</w:t>
      </w:r>
    </w:p>
    <w:p w14:paraId="6537F28F" w14:textId="77777777" w:rsidR="00E9138B" w:rsidRPr="001D4C8C" w:rsidRDefault="00E9138B" w:rsidP="00E9138B">
      <w:pPr>
        <w:rPr>
          <w:rFonts w:ascii="Calibri" w:hAnsi="Calibri"/>
        </w:rPr>
      </w:pPr>
    </w:p>
    <w:p w14:paraId="0BE77ECE" w14:textId="77777777" w:rsidR="00E9138B" w:rsidRPr="001D4C8C" w:rsidRDefault="00E9138B" w:rsidP="00E9138B">
      <w:pPr>
        <w:ind w:left="567" w:hanging="567"/>
        <w:rPr>
          <w:rFonts w:ascii="Calibri" w:hAnsi="Calibri" w:cs="Arial"/>
        </w:rPr>
      </w:pPr>
      <w:r w:rsidRPr="001D4C8C">
        <w:rPr>
          <w:rFonts w:ascii="Calibri" w:hAnsi="Calibri" w:cs="Arial"/>
        </w:rPr>
        <w:t>26.</w:t>
      </w:r>
      <w:r w:rsidRPr="001D4C8C">
        <w:rPr>
          <w:rFonts w:ascii="Calibri" w:hAnsi="Calibri" w:cs="Arial"/>
        </w:rPr>
        <w:tab/>
        <w:t>Where an offer of employment is made to a member of the armed forces it will be necessary to not only carry out a DBS check into the successful candidate’s background, but also to ask for the relevant branch of the armed forces (RAF, Army, Navy) to confirm in writing whether the candidate has a criminal record.</w:t>
      </w:r>
    </w:p>
    <w:p w14:paraId="6DFB9E20" w14:textId="77777777" w:rsidR="00E9138B" w:rsidRPr="001D4C8C" w:rsidRDefault="00E9138B" w:rsidP="00E9138B">
      <w:pPr>
        <w:ind w:left="567" w:hanging="567"/>
        <w:jc w:val="center"/>
        <w:rPr>
          <w:rFonts w:ascii="Calibri" w:hAnsi="Calibri" w:cs="Arial"/>
        </w:rPr>
      </w:pPr>
    </w:p>
    <w:p w14:paraId="19A79189" w14:textId="77777777" w:rsidR="00E9138B" w:rsidRPr="001D4C8C" w:rsidRDefault="00E9138B" w:rsidP="00E9138B">
      <w:pPr>
        <w:ind w:left="567" w:hanging="567"/>
        <w:rPr>
          <w:rFonts w:ascii="Calibri" w:hAnsi="Calibri" w:cs="Arial"/>
        </w:rPr>
      </w:pPr>
      <w:r w:rsidRPr="001D4C8C">
        <w:rPr>
          <w:rFonts w:ascii="Calibri" w:hAnsi="Calibri" w:cs="Arial"/>
        </w:rPr>
        <w:t>27.   Partners of former armed forces personnel who are returning to work in the UK from abroad at the school will need to supply a ‘certificate of good conduct’ from the country they were based in.</w:t>
      </w:r>
    </w:p>
    <w:p w14:paraId="70DF9E56" w14:textId="77777777" w:rsidR="00E9138B" w:rsidRPr="001D4C8C" w:rsidRDefault="00E9138B" w:rsidP="00E9138B">
      <w:pPr>
        <w:rPr>
          <w:rFonts w:ascii="Calibri" w:hAnsi="Calibri" w:cs="Arial"/>
        </w:rPr>
      </w:pPr>
    </w:p>
    <w:p w14:paraId="28B7CDAA" w14:textId="77777777" w:rsidR="00E9138B" w:rsidRPr="001D4C8C" w:rsidRDefault="00D4716F" w:rsidP="00E9138B">
      <w:pPr>
        <w:rPr>
          <w:rFonts w:ascii="Calibri" w:hAnsi="Calibri" w:cs="Arial"/>
          <w:b/>
        </w:rPr>
      </w:pPr>
      <w:hyperlink r:id="rId27" w:history="1">
        <w:r w:rsidR="00E9138B" w:rsidRPr="001D4C8C">
          <w:rPr>
            <w:rStyle w:val="Hyperlink"/>
            <w:rFonts w:ascii="Calibri" w:hAnsi="Calibri" w:cs="Arial"/>
            <w:b/>
            <w:color w:val="auto"/>
            <w:u w:val="none"/>
          </w:rPr>
          <w:t>DBS check application forms</w:t>
        </w:r>
        <w:r w:rsidR="00E9138B" w:rsidRPr="001D4C8C">
          <w:rPr>
            <w:rStyle w:val="Hyperlink"/>
            <w:rFonts w:ascii="Calibri" w:hAnsi="Calibri" w:cs="Arial"/>
            <w:b/>
          </w:rPr>
          <w:t xml:space="preserve"> </w:t>
        </w:r>
      </w:hyperlink>
      <w:r w:rsidR="00E9138B" w:rsidRPr="001D4C8C">
        <w:rPr>
          <w:rFonts w:ascii="Calibri" w:hAnsi="Calibri" w:cs="Arial"/>
          <w:b/>
        </w:rPr>
        <w:t>(only used in exceptional cases as online ebulk is the accepted way to apply for a DBS check)</w:t>
      </w:r>
    </w:p>
    <w:p w14:paraId="44E871BC" w14:textId="77777777" w:rsidR="00E9138B" w:rsidRPr="001D4C8C" w:rsidRDefault="00E9138B" w:rsidP="00E9138B">
      <w:pPr>
        <w:rPr>
          <w:rFonts w:ascii="Calibri" w:hAnsi="Calibri" w:cs="Arial"/>
          <w:b/>
        </w:rPr>
      </w:pPr>
    </w:p>
    <w:p w14:paraId="01694C53" w14:textId="02540C96" w:rsidR="00E9138B" w:rsidRDefault="00E9138B" w:rsidP="0150CFA8">
      <w:pPr>
        <w:ind w:left="567" w:hanging="567"/>
        <w:rPr>
          <w:rFonts w:ascii="Calibri" w:hAnsi="Calibri" w:cs="Arial"/>
        </w:rPr>
      </w:pPr>
      <w:r w:rsidRPr="001D4C8C">
        <w:rPr>
          <w:rFonts w:ascii="Calibri" w:hAnsi="Calibri" w:cs="Arial"/>
        </w:rPr>
        <w:t>28.</w:t>
      </w:r>
      <w:r w:rsidRPr="001D4C8C">
        <w:rPr>
          <w:rFonts w:ascii="Calibri" w:hAnsi="Calibri" w:cs="Arial"/>
        </w:rPr>
        <w:tab/>
        <w:t>The School Business Manager will complete a section of the DBS check application form to confirm specific details about the position for which the DBS check is required.  </w:t>
      </w:r>
    </w:p>
    <w:p w14:paraId="6D738A0A" w14:textId="77777777" w:rsidR="001D4C8C" w:rsidRPr="001D4C8C" w:rsidRDefault="001D4C8C" w:rsidP="0150CFA8">
      <w:pPr>
        <w:ind w:left="567" w:hanging="567"/>
        <w:rPr>
          <w:rFonts w:ascii="Calibri" w:hAnsi="Calibri" w:cs="Arial"/>
          <w:b/>
          <w:bCs/>
        </w:rPr>
      </w:pPr>
    </w:p>
    <w:p w14:paraId="04D892A4" w14:textId="77777777" w:rsidR="00E9138B" w:rsidRPr="001D4C8C" w:rsidRDefault="00D4716F" w:rsidP="00E9138B">
      <w:pPr>
        <w:pStyle w:val="Heading2"/>
        <w:ind w:left="709" w:hanging="709"/>
        <w:rPr>
          <w:rFonts w:ascii="Calibri" w:hAnsi="Calibri"/>
          <w:b/>
          <w:i/>
          <w:sz w:val="24"/>
          <w:szCs w:val="24"/>
        </w:rPr>
      </w:pPr>
      <w:hyperlink r:id="rId28" w:history="1">
        <w:r w:rsidR="00E9138B" w:rsidRPr="001D4C8C">
          <w:rPr>
            <w:rStyle w:val="Hyperlink"/>
            <w:rFonts w:ascii="Calibri" w:hAnsi="Calibri"/>
            <w:b/>
            <w:color w:val="auto"/>
            <w:sz w:val="24"/>
            <w:szCs w:val="24"/>
            <w:u w:val="none"/>
          </w:rPr>
          <w:t xml:space="preserve">Regulated activity at the school   </w:t>
        </w:r>
      </w:hyperlink>
    </w:p>
    <w:p w14:paraId="144A5D23" w14:textId="77777777" w:rsidR="00E9138B" w:rsidRPr="001D4C8C" w:rsidRDefault="00E9138B" w:rsidP="00E9138B">
      <w:pPr>
        <w:rPr>
          <w:rFonts w:ascii="Calibri" w:hAnsi="Calibri"/>
          <w:b/>
        </w:rPr>
      </w:pPr>
    </w:p>
    <w:p w14:paraId="1B438178" w14:textId="77777777" w:rsidR="00E9138B" w:rsidRPr="001D4C8C" w:rsidRDefault="00E9138B" w:rsidP="00E9138B">
      <w:pPr>
        <w:ind w:left="567" w:hanging="567"/>
        <w:rPr>
          <w:rFonts w:ascii="Calibri" w:hAnsi="Calibri" w:cs="Arial"/>
        </w:rPr>
      </w:pPr>
      <w:r w:rsidRPr="001D4C8C">
        <w:rPr>
          <w:rFonts w:ascii="Calibri" w:hAnsi="Calibri" w:cs="Arial"/>
        </w:rPr>
        <w:t>29.</w:t>
      </w:r>
      <w:r w:rsidRPr="001D4C8C">
        <w:rPr>
          <w:rFonts w:ascii="Calibri" w:hAnsi="Calibri" w:cs="Arial"/>
        </w:rPr>
        <w:tab/>
        <w:t xml:space="preserve">Regulated activity relating to children is defined as work that a barred person must not do.  </w:t>
      </w:r>
      <w:r w:rsidRPr="001D4C8C">
        <w:rPr>
          <w:rFonts w:ascii="Calibri" w:hAnsi="Calibri" w:cs="Arial"/>
          <w:color w:val="000000"/>
        </w:rPr>
        <w:t xml:space="preserve">All posts at a school are considered regulated activity.  </w:t>
      </w:r>
      <w:r w:rsidRPr="001D4C8C">
        <w:rPr>
          <w:rFonts w:ascii="Calibri" w:hAnsi="Calibri" w:cs="Arial"/>
        </w:rPr>
        <w:t xml:space="preserve"> </w:t>
      </w:r>
      <w:r w:rsidRPr="001D4C8C">
        <w:rPr>
          <w:rFonts w:ascii="Calibri" w:hAnsi="Calibri" w:cs="Arial"/>
          <w:u w:val="single"/>
        </w:rPr>
        <w:t>Enhanced DBS checks are required for all posts within the school and for proprietors of the school.</w:t>
      </w:r>
    </w:p>
    <w:p w14:paraId="6DCCC950" w14:textId="77777777" w:rsidR="00E9138B" w:rsidRPr="001D4C8C" w:rsidRDefault="00E9138B" w:rsidP="00E9138B">
      <w:pPr>
        <w:spacing w:before="100" w:beforeAutospacing="1" w:after="100" w:afterAutospacing="1"/>
        <w:ind w:left="567" w:hanging="567"/>
        <w:rPr>
          <w:rFonts w:ascii="Calibri" w:hAnsi="Calibri" w:cs="Arial"/>
        </w:rPr>
      </w:pPr>
      <w:r w:rsidRPr="001D4C8C">
        <w:rPr>
          <w:rFonts w:ascii="Calibri" w:hAnsi="Calibri" w:cs="Arial"/>
        </w:rPr>
        <w:t>30.   A DBS check is not required in respect of the activities in 29 above if the person undertaking these activities is a supervised volunteer.</w:t>
      </w:r>
    </w:p>
    <w:p w14:paraId="1ACDF36B" w14:textId="7B9F1BF2" w:rsidR="00E9138B" w:rsidRPr="001D4C8C" w:rsidRDefault="001D4C8C" w:rsidP="00E9138B">
      <w:pPr>
        <w:pStyle w:val="NormalWeb"/>
        <w:ind w:left="567" w:hanging="567"/>
        <w:rPr>
          <w:rFonts w:ascii="Calibri" w:hAnsi="Calibri" w:cs="Arial"/>
          <w:b/>
        </w:rPr>
      </w:pPr>
      <w:r>
        <w:rPr>
          <w:rFonts w:ascii="Calibri" w:hAnsi="Calibri" w:cs="Arial"/>
          <w:b/>
        </w:rPr>
        <w:t>Headt</w:t>
      </w:r>
      <w:r w:rsidR="00E9138B" w:rsidRPr="001D4C8C">
        <w:rPr>
          <w:rFonts w:ascii="Calibri" w:hAnsi="Calibri" w:cs="Arial"/>
          <w:b/>
        </w:rPr>
        <w:t>eacher’s role – checking the DBS check</w:t>
      </w:r>
    </w:p>
    <w:p w14:paraId="4FC3FDFB" w14:textId="77777777" w:rsidR="00E9138B" w:rsidRPr="001D4C8C" w:rsidRDefault="00E9138B" w:rsidP="00E9138B">
      <w:pPr>
        <w:pStyle w:val="NormalWeb"/>
        <w:ind w:left="567" w:hanging="567"/>
        <w:rPr>
          <w:rFonts w:ascii="Calibri" w:hAnsi="Calibri" w:cs="Arial"/>
        </w:rPr>
      </w:pPr>
      <w:r w:rsidRPr="001D4C8C">
        <w:rPr>
          <w:rFonts w:ascii="Calibri" w:hAnsi="Calibri" w:cs="Arial"/>
        </w:rPr>
        <w:t>31.</w:t>
      </w:r>
      <w:r w:rsidRPr="001D4C8C">
        <w:rPr>
          <w:rFonts w:ascii="Calibri" w:hAnsi="Calibri" w:cs="Arial"/>
        </w:rPr>
        <w:tab/>
        <w:t>The Wiltshire Council recruitment team does not receive a copy of the DBS check from the DBS.  The Headteacher is responsible for asking candidates/employees to bring in their copy of the DBS certificate to be checked.</w:t>
      </w:r>
    </w:p>
    <w:p w14:paraId="46CE0CE2" w14:textId="77777777" w:rsidR="00E9138B" w:rsidRPr="001D4C8C" w:rsidRDefault="00E9138B" w:rsidP="00E9138B">
      <w:pPr>
        <w:pStyle w:val="NormalWeb"/>
        <w:ind w:left="567" w:hanging="567"/>
        <w:rPr>
          <w:rFonts w:ascii="Calibri" w:hAnsi="Calibri" w:cs="Arial"/>
        </w:rPr>
      </w:pPr>
      <w:r w:rsidRPr="001D4C8C">
        <w:rPr>
          <w:rFonts w:ascii="Calibri" w:hAnsi="Calibri" w:cs="Arial"/>
        </w:rPr>
        <w:t>32.</w:t>
      </w:r>
      <w:r w:rsidRPr="001D4C8C">
        <w:rPr>
          <w:rFonts w:ascii="Calibri" w:hAnsi="Calibri" w:cs="Arial"/>
        </w:rPr>
        <w:tab/>
        <w:t xml:space="preserve">Further advice can be found in the school’s “guidance for schools on checking a DBS disclosure”. </w:t>
      </w:r>
    </w:p>
    <w:p w14:paraId="26EF940B" w14:textId="77777777" w:rsidR="00E9138B" w:rsidRPr="001D4C8C" w:rsidRDefault="00D4716F" w:rsidP="00E9138B">
      <w:pPr>
        <w:pStyle w:val="Heading2"/>
        <w:rPr>
          <w:rFonts w:ascii="Calibri" w:hAnsi="Calibri"/>
          <w:i/>
          <w:sz w:val="24"/>
          <w:szCs w:val="24"/>
        </w:rPr>
      </w:pPr>
      <w:hyperlink r:id="rId29" w:history="1">
        <w:r w:rsidR="00E9138B" w:rsidRPr="001D4C8C">
          <w:rPr>
            <w:rStyle w:val="Hyperlink"/>
            <w:rFonts w:ascii="Calibri" w:hAnsi="Calibri"/>
            <w:color w:val="auto"/>
            <w:sz w:val="24"/>
            <w:szCs w:val="24"/>
          </w:rPr>
          <w:t xml:space="preserve">Disclosure of past convictions – for all roles exempted from the Rehabilitation of Offenders Act 1974 </w:t>
        </w:r>
      </w:hyperlink>
    </w:p>
    <w:p w14:paraId="2E0A51B6" w14:textId="77777777" w:rsidR="00E9138B" w:rsidRPr="001D4C8C" w:rsidRDefault="00E9138B" w:rsidP="00E9138B">
      <w:pPr>
        <w:pStyle w:val="NormalWeb"/>
        <w:ind w:left="567" w:hanging="567"/>
        <w:rPr>
          <w:rFonts w:ascii="Calibri" w:hAnsi="Calibri" w:cs="Arial"/>
        </w:rPr>
      </w:pPr>
      <w:r w:rsidRPr="001D4C8C">
        <w:rPr>
          <w:rFonts w:ascii="Calibri" w:hAnsi="Calibri" w:cs="Arial"/>
        </w:rPr>
        <w:t>33. </w:t>
      </w:r>
      <w:r w:rsidRPr="001D4C8C">
        <w:rPr>
          <w:rFonts w:ascii="Calibri" w:hAnsi="Calibri" w:cs="Arial"/>
        </w:rPr>
        <w:tab/>
        <w:t>Where a role is exempted from the Rehabilitation of Offenders Act 1974 (Exceptions) Order 1975 the applicant / employee is required to be completely honest in disclosing all convictions throughout their entire life, from the age of criminal responsibility (10 years).</w:t>
      </w:r>
    </w:p>
    <w:p w14:paraId="0908DD7B" w14:textId="77777777" w:rsidR="00E9138B" w:rsidRPr="001D4C8C" w:rsidRDefault="00E9138B" w:rsidP="00E9138B">
      <w:pPr>
        <w:pStyle w:val="NormalWeb"/>
        <w:ind w:left="567" w:hanging="567"/>
        <w:rPr>
          <w:rFonts w:ascii="Calibri" w:hAnsi="Calibri" w:cs="Arial"/>
        </w:rPr>
      </w:pPr>
      <w:r w:rsidRPr="001D4C8C">
        <w:rPr>
          <w:rFonts w:ascii="Calibri" w:hAnsi="Calibri" w:cs="Arial"/>
        </w:rPr>
        <w:lastRenderedPageBreak/>
        <w:t>34. </w:t>
      </w:r>
      <w:r w:rsidRPr="001D4C8C">
        <w:rPr>
          <w:rFonts w:ascii="Calibri" w:hAnsi="Calibri" w:cs="Arial"/>
        </w:rPr>
        <w:tab/>
        <w:t>All posts at the school are exempted from the Rehabilitation of Offenders Act 1974 (Exceptions) Order 1975, and no conviction will ever be considered spent and applicants / employees must declare it, unless it is a ‘protected conviction/caution’ (see below).</w:t>
      </w:r>
    </w:p>
    <w:p w14:paraId="4D40FA0E" w14:textId="77777777" w:rsidR="00E9138B" w:rsidRPr="001D4C8C" w:rsidRDefault="00E9138B" w:rsidP="00E9138B">
      <w:pPr>
        <w:pStyle w:val="NormalWeb"/>
        <w:ind w:left="567" w:hanging="567"/>
        <w:rPr>
          <w:rFonts w:ascii="Calibri" w:hAnsi="Calibri" w:cs="Arial"/>
        </w:rPr>
      </w:pPr>
      <w:r w:rsidRPr="001D4C8C">
        <w:rPr>
          <w:rFonts w:ascii="Calibri" w:hAnsi="Calibri" w:cs="Arial"/>
        </w:rPr>
        <w:t>35. </w:t>
      </w:r>
      <w:r w:rsidRPr="001D4C8C">
        <w:rPr>
          <w:rFonts w:ascii="Calibri" w:hAnsi="Calibri" w:cs="Arial"/>
        </w:rPr>
        <w:tab/>
        <w:t>Applicants / employees need to be informed that if they have accepted a caution, warning or reprimand from the Police these must be declared as relevant offences.</w:t>
      </w:r>
    </w:p>
    <w:p w14:paraId="0CCC4851" w14:textId="77777777" w:rsidR="00E9138B" w:rsidRPr="001D4C8C" w:rsidRDefault="00E9138B" w:rsidP="00E9138B">
      <w:pPr>
        <w:pStyle w:val="NormalWeb"/>
        <w:ind w:left="567" w:hanging="567"/>
        <w:rPr>
          <w:rFonts w:ascii="Calibri" w:hAnsi="Calibri" w:cs="Arial"/>
          <w:b/>
        </w:rPr>
      </w:pPr>
      <w:r w:rsidRPr="001D4C8C">
        <w:rPr>
          <w:rFonts w:ascii="Calibri" w:hAnsi="Calibri" w:cs="Arial"/>
          <w:b/>
        </w:rPr>
        <w:t>Protected convictions/cautions</w:t>
      </w:r>
    </w:p>
    <w:p w14:paraId="7EDFDD51" w14:textId="77777777" w:rsidR="00E9138B" w:rsidRPr="001D4C8C" w:rsidRDefault="00E9138B" w:rsidP="00E9138B">
      <w:pPr>
        <w:pStyle w:val="NormalWeb"/>
        <w:ind w:left="567" w:hanging="567"/>
        <w:rPr>
          <w:rFonts w:ascii="Calibri" w:hAnsi="Calibri" w:cs="Arial"/>
        </w:rPr>
      </w:pPr>
      <w:r w:rsidRPr="001D4C8C">
        <w:rPr>
          <w:rFonts w:ascii="Calibri" w:hAnsi="Calibri" w:cs="Arial"/>
        </w:rPr>
        <w:t>36.  </w:t>
      </w:r>
      <w:r w:rsidRPr="001D4C8C">
        <w:rPr>
          <w:rFonts w:ascii="Calibri" w:hAnsi="Calibri" w:cs="Arial"/>
        </w:rPr>
        <w:tab/>
        <w:t>All roles at school are exempted from the Rehabilitation of Offender Act 1974 (Exceptions) Order 1975.  Applicants are required to be completely honest in disclosing all convictions and cautions throughout their entire life, from the age of criminal responsibility (10 years) except for protected convictions or protected cautions.</w:t>
      </w:r>
    </w:p>
    <w:p w14:paraId="55C39803" w14:textId="77777777" w:rsidR="00E9138B" w:rsidRPr="001D4C8C" w:rsidRDefault="00E9138B" w:rsidP="00E9138B">
      <w:pPr>
        <w:pStyle w:val="NormalWeb"/>
        <w:ind w:left="567" w:hanging="567"/>
        <w:rPr>
          <w:rFonts w:ascii="Calibri" w:hAnsi="Calibri" w:cs="Arial"/>
        </w:rPr>
      </w:pPr>
      <w:r w:rsidRPr="001D4C8C">
        <w:rPr>
          <w:rFonts w:ascii="Calibri" w:hAnsi="Calibri" w:cs="Arial"/>
        </w:rPr>
        <w:t>37.</w:t>
      </w:r>
      <w:r w:rsidRPr="001D4C8C">
        <w:rPr>
          <w:rFonts w:ascii="Calibri" w:hAnsi="Calibri" w:cs="Arial"/>
        </w:rPr>
        <w:tab/>
        <w:t>Where an applicant or employee has accepted a caution, warning or reprimand from the police then these must be declared as relevant offences.</w:t>
      </w:r>
    </w:p>
    <w:p w14:paraId="61AFB82E" w14:textId="77777777" w:rsidR="00E9138B" w:rsidRPr="001D4C8C" w:rsidRDefault="00E9138B" w:rsidP="00E9138B">
      <w:pPr>
        <w:pStyle w:val="NormalWeb"/>
        <w:ind w:left="567" w:hanging="567"/>
        <w:rPr>
          <w:rFonts w:ascii="Calibri" w:hAnsi="Calibri" w:cs="Arial"/>
        </w:rPr>
      </w:pPr>
      <w:r w:rsidRPr="001D4C8C">
        <w:rPr>
          <w:rFonts w:ascii="Calibri" w:hAnsi="Calibri" w:cs="Arial"/>
        </w:rPr>
        <w:t>38.  </w:t>
      </w:r>
      <w:r w:rsidRPr="001D4C8C">
        <w:rPr>
          <w:rFonts w:ascii="Calibri" w:hAnsi="Calibri" w:cs="Arial"/>
        </w:rPr>
        <w:tab/>
        <w:t>A conviction is a "protected conviction" if:</w:t>
      </w:r>
    </w:p>
    <w:p w14:paraId="12715D7F" w14:textId="77777777" w:rsidR="00E9138B" w:rsidRPr="001D4C8C" w:rsidRDefault="00E9138B" w:rsidP="00E9138B">
      <w:pPr>
        <w:numPr>
          <w:ilvl w:val="0"/>
          <w:numId w:val="4"/>
        </w:numPr>
        <w:spacing w:before="100" w:beforeAutospacing="1" w:after="100" w:afterAutospacing="1"/>
        <w:rPr>
          <w:rFonts w:ascii="Calibri" w:hAnsi="Calibri" w:cs="Arial"/>
        </w:rPr>
      </w:pPr>
      <w:r w:rsidRPr="001D4C8C">
        <w:rPr>
          <w:rFonts w:ascii="Calibri" w:hAnsi="Calibri" w:cs="Arial"/>
        </w:rPr>
        <w:t xml:space="preserve">It does not relate to a "listed offence", such as violent and sexual offences. </w:t>
      </w:r>
    </w:p>
    <w:p w14:paraId="3E3B43F2" w14:textId="77777777" w:rsidR="00E9138B" w:rsidRPr="001D4C8C" w:rsidRDefault="00E9138B" w:rsidP="00E9138B">
      <w:pPr>
        <w:numPr>
          <w:ilvl w:val="0"/>
          <w:numId w:val="4"/>
        </w:numPr>
        <w:spacing w:before="100" w:beforeAutospacing="1" w:after="100" w:afterAutospacing="1"/>
        <w:rPr>
          <w:rFonts w:ascii="Calibri" w:hAnsi="Calibri" w:cs="Arial"/>
        </w:rPr>
      </w:pPr>
      <w:r w:rsidRPr="001D4C8C">
        <w:rPr>
          <w:rFonts w:ascii="Calibri" w:hAnsi="Calibri" w:cs="Arial"/>
        </w:rPr>
        <w:t xml:space="preserve">No custodial sentence was imposed. </w:t>
      </w:r>
    </w:p>
    <w:p w14:paraId="4FD1B557" w14:textId="77777777" w:rsidR="00E9138B" w:rsidRPr="001D4C8C" w:rsidRDefault="00E9138B" w:rsidP="00E9138B">
      <w:pPr>
        <w:numPr>
          <w:ilvl w:val="0"/>
          <w:numId w:val="4"/>
        </w:numPr>
        <w:spacing w:before="100" w:beforeAutospacing="1" w:after="100" w:afterAutospacing="1"/>
        <w:rPr>
          <w:rFonts w:ascii="Calibri" w:hAnsi="Calibri" w:cs="Arial"/>
        </w:rPr>
      </w:pPr>
      <w:r w:rsidRPr="001D4C8C">
        <w:rPr>
          <w:rFonts w:ascii="Calibri" w:hAnsi="Calibri" w:cs="Arial"/>
        </w:rPr>
        <w:t xml:space="preserve">The individual has no other convictions. (Where the individual has more than one conviction, all convictions will be included on the certificate.) </w:t>
      </w:r>
    </w:p>
    <w:p w14:paraId="57E7655D" w14:textId="77777777" w:rsidR="00E9138B" w:rsidRPr="001D4C8C" w:rsidRDefault="00E9138B" w:rsidP="00E9138B">
      <w:pPr>
        <w:numPr>
          <w:ilvl w:val="0"/>
          <w:numId w:val="4"/>
        </w:numPr>
        <w:spacing w:before="100" w:beforeAutospacing="1" w:after="100" w:afterAutospacing="1"/>
        <w:rPr>
          <w:rFonts w:ascii="Calibri" w:hAnsi="Calibri" w:cs="Arial"/>
        </w:rPr>
      </w:pPr>
      <w:r w:rsidRPr="001D4C8C">
        <w:rPr>
          <w:rFonts w:ascii="Calibri" w:hAnsi="Calibri" w:cs="Arial"/>
        </w:rPr>
        <w:t xml:space="preserve">It was received by a person aged under 18 at the time of the conviction and </w:t>
      </w:r>
      <w:r w:rsidRPr="001D4C8C">
        <w:rPr>
          <w:rStyle w:val="Strong"/>
          <w:rFonts w:ascii="Calibri" w:hAnsi="Calibri" w:cs="Arial"/>
        </w:rPr>
        <w:t xml:space="preserve">five and a half years or more </w:t>
      </w:r>
      <w:r w:rsidRPr="001D4C8C">
        <w:rPr>
          <w:rFonts w:ascii="Calibri" w:hAnsi="Calibri" w:cs="Arial"/>
        </w:rPr>
        <w:t xml:space="preserve">have elapsed. </w:t>
      </w:r>
    </w:p>
    <w:p w14:paraId="155D0DA8" w14:textId="77777777" w:rsidR="00E9138B" w:rsidRPr="001D4C8C" w:rsidRDefault="00E9138B" w:rsidP="00E9138B">
      <w:pPr>
        <w:numPr>
          <w:ilvl w:val="0"/>
          <w:numId w:val="4"/>
        </w:numPr>
        <w:spacing w:before="100" w:beforeAutospacing="1" w:after="100" w:afterAutospacing="1"/>
        <w:rPr>
          <w:rFonts w:ascii="Calibri" w:hAnsi="Calibri" w:cs="Arial"/>
        </w:rPr>
      </w:pPr>
      <w:r w:rsidRPr="001D4C8C">
        <w:rPr>
          <w:rFonts w:ascii="Calibri" w:hAnsi="Calibri" w:cs="Arial"/>
        </w:rPr>
        <w:t xml:space="preserve">It was received by a person aged 18 or over at the time of the conviction and </w:t>
      </w:r>
      <w:r w:rsidRPr="001D4C8C">
        <w:rPr>
          <w:rStyle w:val="Strong"/>
          <w:rFonts w:ascii="Calibri" w:hAnsi="Calibri" w:cs="Arial"/>
        </w:rPr>
        <w:t>11 years or more</w:t>
      </w:r>
      <w:r w:rsidRPr="001D4C8C">
        <w:rPr>
          <w:rFonts w:ascii="Calibri" w:hAnsi="Calibri" w:cs="Arial"/>
        </w:rPr>
        <w:t xml:space="preserve"> have elapsed.</w:t>
      </w:r>
    </w:p>
    <w:p w14:paraId="260DE309" w14:textId="77777777" w:rsidR="00E9138B" w:rsidRPr="001D4C8C" w:rsidRDefault="00E9138B" w:rsidP="00E9138B">
      <w:pPr>
        <w:pStyle w:val="NormalWeb"/>
        <w:ind w:left="567" w:hanging="567"/>
        <w:rPr>
          <w:rFonts w:ascii="Calibri" w:hAnsi="Calibri" w:cs="Arial"/>
        </w:rPr>
      </w:pPr>
      <w:r w:rsidRPr="001D4C8C">
        <w:rPr>
          <w:rFonts w:ascii="Calibri" w:hAnsi="Calibri" w:cs="Arial"/>
        </w:rPr>
        <w:t>39.  </w:t>
      </w:r>
      <w:r w:rsidRPr="001D4C8C">
        <w:rPr>
          <w:rFonts w:ascii="Calibri" w:hAnsi="Calibri" w:cs="Arial"/>
        </w:rPr>
        <w:tab/>
        <w:t xml:space="preserve">A caution is a protected caution if: </w:t>
      </w:r>
    </w:p>
    <w:p w14:paraId="7DE4443E" w14:textId="77777777" w:rsidR="00E9138B" w:rsidRPr="001D4C8C" w:rsidRDefault="00E9138B" w:rsidP="00E9138B">
      <w:pPr>
        <w:numPr>
          <w:ilvl w:val="0"/>
          <w:numId w:val="5"/>
        </w:numPr>
        <w:spacing w:before="100" w:beforeAutospacing="1" w:after="100" w:afterAutospacing="1"/>
        <w:rPr>
          <w:rFonts w:ascii="Calibri" w:hAnsi="Calibri" w:cs="Arial"/>
        </w:rPr>
      </w:pPr>
      <w:r w:rsidRPr="001D4C8C">
        <w:rPr>
          <w:rFonts w:ascii="Calibri" w:hAnsi="Calibri" w:cs="Arial"/>
        </w:rPr>
        <w:t xml:space="preserve">It does not relate to a listed offence. </w:t>
      </w:r>
    </w:p>
    <w:p w14:paraId="6721D8A1" w14:textId="77777777" w:rsidR="00E9138B" w:rsidRPr="001D4C8C" w:rsidRDefault="00E9138B" w:rsidP="00E9138B">
      <w:pPr>
        <w:numPr>
          <w:ilvl w:val="0"/>
          <w:numId w:val="5"/>
        </w:numPr>
        <w:spacing w:before="100" w:beforeAutospacing="1" w:after="100" w:afterAutospacing="1"/>
        <w:rPr>
          <w:rFonts w:ascii="Calibri" w:hAnsi="Calibri" w:cs="Arial"/>
        </w:rPr>
      </w:pPr>
      <w:r w:rsidRPr="001D4C8C">
        <w:rPr>
          <w:rFonts w:ascii="Calibri" w:hAnsi="Calibri" w:cs="Arial"/>
        </w:rPr>
        <w:t xml:space="preserve">It was given to a person aged under 18 at the time of the caution and </w:t>
      </w:r>
      <w:r w:rsidRPr="001D4C8C">
        <w:rPr>
          <w:rStyle w:val="Strong"/>
          <w:rFonts w:ascii="Calibri" w:hAnsi="Calibri" w:cs="Arial"/>
        </w:rPr>
        <w:t>two years or more</w:t>
      </w:r>
      <w:r w:rsidRPr="001D4C8C">
        <w:rPr>
          <w:rFonts w:ascii="Calibri" w:hAnsi="Calibri" w:cs="Arial"/>
        </w:rPr>
        <w:t xml:space="preserve"> have elapsed. </w:t>
      </w:r>
    </w:p>
    <w:p w14:paraId="71BBEF9E" w14:textId="77777777" w:rsidR="00E9138B" w:rsidRPr="001D4C8C" w:rsidRDefault="00E9138B" w:rsidP="00E9138B">
      <w:pPr>
        <w:numPr>
          <w:ilvl w:val="0"/>
          <w:numId w:val="5"/>
        </w:numPr>
        <w:spacing w:before="100" w:beforeAutospacing="1" w:after="100" w:afterAutospacing="1"/>
        <w:rPr>
          <w:rFonts w:ascii="Calibri" w:hAnsi="Calibri" w:cs="Arial"/>
        </w:rPr>
      </w:pPr>
      <w:r w:rsidRPr="001D4C8C">
        <w:rPr>
          <w:rFonts w:ascii="Calibri" w:hAnsi="Calibri" w:cs="Arial"/>
        </w:rPr>
        <w:t xml:space="preserve">It was given to a person aged 18 or over at the time of the caution and </w:t>
      </w:r>
      <w:r w:rsidRPr="001D4C8C">
        <w:rPr>
          <w:rStyle w:val="Strong"/>
          <w:rFonts w:ascii="Calibri" w:hAnsi="Calibri" w:cs="Arial"/>
        </w:rPr>
        <w:t>six years or more</w:t>
      </w:r>
      <w:r w:rsidRPr="001D4C8C">
        <w:rPr>
          <w:rFonts w:ascii="Calibri" w:hAnsi="Calibri" w:cs="Arial"/>
        </w:rPr>
        <w:t xml:space="preserve"> have elapsed.</w:t>
      </w:r>
    </w:p>
    <w:p w14:paraId="29E9D050" w14:textId="77777777" w:rsidR="00E9138B" w:rsidRPr="001D4C8C" w:rsidRDefault="00D4716F" w:rsidP="00E9138B">
      <w:pPr>
        <w:pStyle w:val="Heading2"/>
        <w:ind w:left="567" w:hanging="567"/>
        <w:rPr>
          <w:rFonts w:ascii="Calibri" w:hAnsi="Calibri"/>
          <w:b/>
          <w:i/>
          <w:sz w:val="24"/>
          <w:szCs w:val="24"/>
        </w:rPr>
      </w:pPr>
      <w:hyperlink r:id="rId30" w:history="1">
        <w:r w:rsidR="00E9138B" w:rsidRPr="001D4C8C">
          <w:rPr>
            <w:rStyle w:val="Hyperlink"/>
            <w:rFonts w:ascii="Calibri" w:hAnsi="Calibri"/>
            <w:b/>
            <w:color w:val="auto"/>
            <w:sz w:val="24"/>
            <w:szCs w:val="24"/>
            <w:u w:val="none"/>
          </w:rPr>
          <w:t xml:space="preserve">The employment of ex-offenders </w:t>
        </w:r>
      </w:hyperlink>
    </w:p>
    <w:p w14:paraId="43663E1D" w14:textId="77777777" w:rsidR="00E9138B" w:rsidRPr="001D4C8C" w:rsidRDefault="00E9138B" w:rsidP="00E9138B">
      <w:pPr>
        <w:pStyle w:val="NormalWeb"/>
        <w:ind w:left="567" w:hanging="567"/>
        <w:rPr>
          <w:rFonts w:ascii="Calibri" w:hAnsi="Calibri" w:cs="Arial"/>
        </w:rPr>
      </w:pPr>
      <w:r w:rsidRPr="001D4C8C">
        <w:rPr>
          <w:rFonts w:ascii="Calibri" w:hAnsi="Calibri" w:cs="Arial"/>
        </w:rPr>
        <w:t>40. </w:t>
      </w:r>
      <w:r w:rsidRPr="001D4C8C">
        <w:rPr>
          <w:rFonts w:ascii="Calibri" w:hAnsi="Calibri" w:cs="Arial"/>
        </w:rPr>
        <w:tab/>
        <w:t>The school is committed to equality of opportunity and recognises its responsibilities under the rehabilitation of offenders at work act. Unlawful treatment of ex-offenders, i.e. failure to employ an ex-offender without lawful justification, where this cannot be justified by the nature of the work, will not be tolerated.  Refer to the recruitment of ex-offenders policy.</w:t>
      </w:r>
      <w:r w:rsidRPr="001D4C8C">
        <w:rPr>
          <w:rFonts w:ascii="Calibri" w:hAnsi="Calibri"/>
        </w:rPr>
        <w:t xml:space="preserve"> </w:t>
      </w:r>
    </w:p>
    <w:p w14:paraId="2ACC33CA" w14:textId="77777777" w:rsidR="00E9138B" w:rsidRPr="001D4C8C" w:rsidRDefault="00D4716F" w:rsidP="00E9138B">
      <w:pPr>
        <w:pStyle w:val="Heading2"/>
        <w:rPr>
          <w:rFonts w:ascii="Calibri" w:hAnsi="Calibri"/>
          <w:b/>
          <w:i/>
          <w:sz w:val="24"/>
          <w:szCs w:val="24"/>
        </w:rPr>
      </w:pPr>
      <w:hyperlink r:id="rId31" w:history="1">
        <w:r w:rsidR="00E9138B" w:rsidRPr="001D4C8C">
          <w:rPr>
            <w:rStyle w:val="Hyperlink"/>
            <w:rFonts w:ascii="Calibri" w:hAnsi="Calibri"/>
            <w:b/>
            <w:color w:val="auto"/>
            <w:sz w:val="24"/>
            <w:szCs w:val="24"/>
            <w:u w:val="none"/>
          </w:rPr>
          <w:t xml:space="preserve">Barred lists </w:t>
        </w:r>
      </w:hyperlink>
    </w:p>
    <w:p w14:paraId="6A427CB7" w14:textId="77777777" w:rsidR="00E9138B" w:rsidRPr="001D4C8C" w:rsidRDefault="00E9138B" w:rsidP="00E9138B">
      <w:pPr>
        <w:pStyle w:val="NormalWeb"/>
        <w:ind w:left="567" w:hanging="567"/>
        <w:rPr>
          <w:rFonts w:ascii="Calibri" w:hAnsi="Calibri" w:cs="Arial"/>
        </w:rPr>
      </w:pPr>
      <w:r w:rsidRPr="001D4C8C">
        <w:rPr>
          <w:rFonts w:ascii="Calibri" w:hAnsi="Calibri" w:cs="Arial"/>
        </w:rPr>
        <w:t>41. </w:t>
      </w:r>
      <w:r w:rsidRPr="001D4C8C">
        <w:rPr>
          <w:rFonts w:ascii="Calibri" w:hAnsi="Calibri" w:cs="Arial"/>
        </w:rPr>
        <w:tab/>
        <w:t>The children’s barred list is held and administered by the disclosure and barring service.   Wiltshire council’s recruitment team on behalf of the school; or the school; will continue to work with the DBS to check applicants / employees against the names of individuals appearing on these lists.</w:t>
      </w:r>
    </w:p>
    <w:p w14:paraId="00554E46" w14:textId="77777777" w:rsidR="00E9138B" w:rsidRPr="001D4C8C" w:rsidRDefault="00E9138B" w:rsidP="00E9138B">
      <w:pPr>
        <w:pStyle w:val="NormalWeb"/>
        <w:ind w:left="567" w:hanging="567"/>
        <w:rPr>
          <w:rFonts w:ascii="Calibri" w:hAnsi="Calibri" w:cs="Arial"/>
        </w:rPr>
      </w:pPr>
      <w:r w:rsidRPr="001D4C8C">
        <w:rPr>
          <w:rFonts w:ascii="Calibri" w:hAnsi="Calibri" w:cs="Arial"/>
        </w:rPr>
        <w:t>42. </w:t>
      </w:r>
      <w:r w:rsidRPr="001D4C8C">
        <w:rPr>
          <w:rFonts w:ascii="Calibri" w:hAnsi="Calibri" w:cs="Arial"/>
        </w:rPr>
        <w:tab/>
        <w:t>All applicants / employees are required to declare if they are barred from working in any roles.</w:t>
      </w:r>
    </w:p>
    <w:p w14:paraId="5A43F26B" w14:textId="77777777" w:rsidR="00E9138B" w:rsidRPr="001D4C8C" w:rsidRDefault="00E9138B" w:rsidP="00E9138B">
      <w:pPr>
        <w:pStyle w:val="NormalWeb"/>
        <w:ind w:left="567" w:hanging="567"/>
        <w:rPr>
          <w:rFonts w:ascii="Calibri" w:hAnsi="Calibri" w:cs="Arial"/>
        </w:rPr>
      </w:pPr>
      <w:r w:rsidRPr="001D4C8C">
        <w:rPr>
          <w:rFonts w:ascii="Calibri" w:hAnsi="Calibri" w:cs="Arial"/>
        </w:rPr>
        <w:t>43. </w:t>
      </w:r>
      <w:r w:rsidRPr="001D4C8C">
        <w:rPr>
          <w:rFonts w:ascii="Calibri" w:hAnsi="Calibri" w:cs="Arial"/>
        </w:rPr>
        <w:tab/>
        <w:t>There are some offences which may result in a person having been made subject of a Disqualification Order (DO).  It is an offence for this person to apply for a post that is restricted under the (DO). If a person is subject to a DO and they apply for a restricted post, the school will report them to the police.  </w:t>
      </w:r>
    </w:p>
    <w:p w14:paraId="4962C522" w14:textId="77777777" w:rsidR="00E9138B" w:rsidRPr="001D4C8C" w:rsidRDefault="00E9138B" w:rsidP="00E9138B">
      <w:pPr>
        <w:pStyle w:val="NormalWeb"/>
        <w:ind w:left="567" w:hanging="567"/>
        <w:rPr>
          <w:rFonts w:ascii="Calibri" w:hAnsi="Calibri" w:cs="Arial"/>
        </w:rPr>
      </w:pPr>
      <w:r w:rsidRPr="001D4C8C">
        <w:rPr>
          <w:rFonts w:ascii="Calibri" w:hAnsi="Calibri" w:cs="Arial"/>
        </w:rPr>
        <w:t>44. </w:t>
      </w:r>
      <w:r w:rsidRPr="001D4C8C">
        <w:rPr>
          <w:rFonts w:ascii="Calibri" w:hAnsi="Calibri" w:cs="Arial"/>
        </w:rPr>
        <w:tab/>
        <w:t xml:space="preserve">Any person who has been convicted of an offence under Schedule 1 of the Children and Young Persons Act 1933 (as amended by subsequent legislation) they will not be eligible to apply for a restricted post. </w:t>
      </w:r>
    </w:p>
    <w:p w14:paraId="37941261" w14:textId="77777777" w:rsidR="00E9138B" w:rsidRPr="001D4C8C" w:rsidRDefault="00E9138B" w:rsidP="00E9138B">
      <w:pPr>
        <w:pStyle w:val="NormalWeb"/>
        <w:ind w:left="567" w:hanging="567"/>
        <w:rPr>
          <w:rFonts w:ascii="Calibri" w:hAnsi="Calibri" w:cs="Arial"/>
        </w:rPr>
      </w:pPr>
      <w:r w:rsidRPr="001D4C8C">
        <w:rPr>
          <w:rFonts w:ascii="Calibri" w:hAnsi="Calibri" w:cs="Arial"/>
        </w:rPr>
        <w:t>45. </w:t>
      </w:r>
      <w:r w:rsidRPr="001D4C8C">
        <w:rPr>
          <w:rFonts w:ascii="Calibri" w:hAnsi="Calibri" w:cs="Arial"/>
        </w:rPr>
        <w:tab/>
        <w:t>A person will never be allowed to work or volunteer at the school if they have been barred from carrying out a restricted post.</w:t>
      </w:r>
    </w:p>
    <w:p w14:paraId="249F8D18" w14:textId="77777777" w:rsidR="00E9138B" w:rsidRPr="001D4C8C" w:rsidRDefault="00D4716F" w:rsidP="00E9138B">
      <w:pPr>
        <w:pStyle w:val="Heading2"/>
        <w:rPr>
          <w:rFonts w:ascii="Calibri" w:hAnsi="Calibri"/>
          <w:b/>
          <w:i/>
          <w:sz w:val="24"/>
          <w:szCs w:val="24"/>
        </w:rPr>
      </w:pPr>
      <w:hyperlink r:id="rId32" w:history="1">
        <w:r w:rsidR="00E9138B" w:rsidRPr="001D4C8C">
          <w:rPr>
            <w:rStyle w:val="Hyperlink"/>
            <w:rFonts w:ascii="Calibri" w:hAnsi="Calibri"/>
            <w:b/>
            <w:color w:val="auto"/>
            <w:sz w:val="24"/>
            <w:szCs w:val="24"/>
            <w:u w:val="none"/>
          </w:rPr>
          <w:t xml:space="preserve">Prohibition orders - teachers </w:t>
        </w:r>
      </w:hyperlink>
    </w:p>
    <w:p w14:paraId="0581A06F" w14:textId="77777777" w:rsidR="00E9138B" w:rsidRPr="001D4C8C" w:rsidRDefault="00E9138B" w:rsidP="00E9138B">
      <w:pPr>
        <w:pStyle w:val="NormalWeb"/>
        <w:ind w:left="567" w:hanging="567"/>
        <w:rPr>
          <w:rFonts w:ascii="Calibri" w:hAnsi="Calibri" w:cs="Arial"/>
        </w:rPr>
      </w:pPr>
      <w:r w:rsidRPr="001D4C8C">
        <w:rPr>
          <w:rFonts w:ascii="Calibri" w:hAnsi="Calibri" w:cs="Arial"/>
        </w:rPr>
        <w:t>46.  </w:t>
      </w:r>
      <w:r w:rsidRPr="001D4C8C">
        <w:rPr>
          <w:rFonts w:ascii="Calibri" w:hAnsi="Calibri" w:cs="Arial"/>
        </w:rPr>
        <w:tab/>
        <w:t>Every time a teacher commences employment at the school (for a supply teacher this will be for each time they undertake a period of supply work), the school must check whether the teacher is the subject of a prohibition order by checking the employer access online site which is maintained by the National College for Teaching and Learning (NCTL).</w:t>
      </w:r>
    </w:p>
    <w:p w14:paraId="72B16C2D" w14:textId="77777777" w:rsidR="00E9138B" w:rsidRPr="001D4C8C" w:rsidRDefault="00E9138B" w:rsidP="00E9138B">
      <w:pPr>
        <w:pStyle w:val="NormalWeb"/>
        <w:ind w:left="567" w:hanging="567"/>
        <w:rPr>
          <w:rFonts w:ascii="Calibri" w:hAnsi="Calibri" w:cs="Arial"/>
        </w:rPr>
      </w:pPr>
      <w:r w:rsidRPr="001D4C8C">
        <w:rPr>
          <w:rFonts w:ascii="Calibri" w:hAnsi="Calibri" w:cs="Arial"/>
        </w:rPr>
        <w:t xml:space="preserve">47. </w:t>
      </w:r>
      <w:r w:rsidRPr="001D4C8C">
        <w:rPr>
          <w:rFonts w:ascii="Calibri" w:hAnsi="Calibri" w:cs="Arial"/>
        </w:rPr>
        <w:tab/>
        <w:t>Prohibition orders are an additional check to that undertaken as part of the enhanced DBS check.</w:t>
      </w:r>
    </w:p>
    <w:p w14:paraId="01A69E1E" w14:textId="77777777" w:rsidR="00E9138B" w:rsidRPr="001D4C8C" w:rsidRDefault="00D4716F" w:rsidP="00E9138B">
      <w:pPr>
        <w:pStyle w:val="Heading2"/>
        <w:rPr>
          <w:rFonts w:ascii="Calibri" w:hAnsi="Calibri"/>
          <w:b/>
          <w:i/>
          <w:sz w:val="24"/>
          <w:szCs w:val="24"/>
        </w:rPr>
      </w:pPr>
      <w:hyperlink r:id="rId33" w:history="1">
        <w:r w:rsidR="00E9138B" w:rsidRPr="001D4C8C">
          <w:rPr>
            <w:rStyle w:val="Hyperlink"/>
            <w:rFonts w:ascii="Calibri" w:hAnsi="Calibri"/>
            <w:b/>
            <w:color w:val="auto"/>
            <w:sz w:val="24"/>
            <w:szCs w:val="24"/>
            <w:u w:val="none"/>
          </w:rPr>
          <w:t xml:space="preserve">Transgender applications </w:t>
        </w:r>
      </w:hyperlink>
    </w:p>
    <w:p w14:paraId="738610EB" w14:textId="77777777" w:rsidR="00E9138B" w:rsidRPr="001D4C8C" w:rsidRDefault="00E9138B" w:rsidP="00E9138B">
      <w:pPr>
        <w:rPr>
          <w:rFonts w:ascii="Calibri" w:hAnsi="Calibri" w:cs="Arial"/>
        </w:rPr>
      </w:pPr>
    </w:p>
    <w:p w14:paraId="5EBF09A8" w14:textId="77777777" w:rsidR="000017D1" w:rsidRPr="001D4C8C" w:rsidRDefault="00E9138B" w:rsidP="00E9138B">
      <w:pPr>
        <w:ind w:left="567" w:hanging="567"/>
        <w:rPr>
          <w:rFonts w:ascii="Calibri" w:hAnsi="Calibri" w:cs="Arial"/>
        </w:rPr>
      </w:pPr>
      <w:r w:rsidRPr="001D4C8C">
        <w:rPr>
          <w:rFonts w:ascii="Calibri" w:hAnsi="Calibri" w:cs="Arial"/>
        </w:rPr>
        <w:t>48.  </w:t>
      </w:r>
      <w:r w:rsidRPr="001D4C8C">
        <w:rPr>
          <w:rFonts w:ascii="Calibri" w:hAnsi="Calibri" w:cs="Arial"/>
        </w:rPr>
        <w:tab/>
        <w:t xml:space="preserve">An applicant may contact the DBS </w:t>
      </w:r>
      <w:hyperlink r:id="rId34" w:tooltip="DBS sensitive applications team" w:history="1">
        <w:r w:rsidRPr="001D4C8C">
          <w:rPr>
            <w:rStyle w:val="Hyperlink"/>
            <w:rFonts w:ascii="Calibri" w:hAnsi="Calibri" w:cs="Arial"/>
          </w:rPr>
          <w:t>sensitive applications team</w:t>
        </w:r>
      </w:hyperlink>
      <w:r w:rsidRPr="001D4C8C">
        <w:rPr>
          <w:rFonts w:ascii="Calibri" w:hAnsi="Calibri" w:cs="Arial"/>
        </w:rPr>
        <w:t xml:space="preserve"> if they are a transgender applicant who does not want to reveal details of their previous identity to the school.</w:t>
      </w:r>
    </w:p>
    <w:p w14:paraId="4236018D" w14:textId="61E2627F" w:rsidR="00E9138B" w:rsidRPr="001D4C8C" w:rsidRDefault="00E9138B" w:rsidP="00E9138B">
      <w:pPr>
        <w:ind w:left="567" w:hanging="567"/>
        <w:rPr>
          <w:rFonts w:ascii="Calibri" w:hAnsi="Calibri" w:cs="Arial"/>
        </w:rPr>
      </w:pPr>
      <w:r w:rsidRPr="001D4C8C">
        <w:rPr>
          <w:rFonts w:ascii="Calibri" w:hAnsi="Calibri" w:cs="Arial"/>
        </w:rPr>
        <w:t xml:space="preserve"> </w:t>
      </w:r>
    </w:p>
    <w:p w14:paraId="5EBE14E9" w14:textId="77777777" w:rsidR="00E9138B" w:rsidRPr="001D4C8C" w:rsidRDefault="00D4716F" w:rsidP="00E9138B">
      <w:pPr>
        <w:pStyle w:val="Heading2"/>
        <w:rPr>
          <w:rFonts w:ascii="Calibri" w:hAnsi="Calibri"/>
          <w:b/>
          <w:i/>
          <w:sz w:val="24"/>
          <w:szCs w:val="24"/>
        </w:rPr>
      </w:pPr>
      <w:hyperlink r:id="rId35" w:history="1">
        <w:r w:rsidR="00E9138B" w:rsidRPr="001D4C8C">
          <w:rPr>
            <w:rStyle w:val="Hyperlink"/>
            <w:rFonts w:ascii="Calibri" w:hAnsi="Calibri"/>
            <w:b/>
            <w:color w:val="auto"/>
            <w:sz w:val="24"/>
            <w:szCs w:val="24"/>
            <w:u w:val="none"/>
          </w:rPr>
          <w:t xml:space="preserve">Handling of DBS data </w:t>
        </w:r>
      </w:hyperlink>
    </w:p>
    <w:p w14:paraId="637805D2" w14:textId="77777777" w:rsidR="00E9138B" w:rsidRPr="001D4C8C" w:rsidRDefault="00E9138B" w:rsidP="00E9138B">
      <w:pPr>
        <w:pStyle w:val="Heading4"/>
        <w:spacing w:before="0"/>
        <w:rPr>
          <w:rFonts w:ascii="Calibri" w:hAnsi="Calibri" w:cs="Arial"/>
        </w:rPr>
      </w:pPr>
    </w:p>
    <w:p w14:paraId="67599F0D" w14:textId="77777777" w:rsidR="00E9138B" w:rsidRPr="001D4C8C" w:rsidRDefault="00E9138B" w:rsidP="00E9138B">
      <w:pPr>
        <w:pStyle w:val="Heading4"/>
        <w:spacing w:before="0"/>
        <w:rPr>
          <w:rFonts w:ascii="Calibri" w:hAnsi="Calibri" w:cs="Arial"/>
          <w:color w:val="auto"/>
        </w:rPr>
      </w:pPr>
      <w:r w:rsidRPr="001D4C8C">
        <w:rPr>
          <w:rFonts w:ascii="Calibri" w:hAnsi="Calibri" w:cs="Arial"/>
          <w:color w:val="auto"/>
        </w:rPr>
        <w:t>Secure storage and handling of data</w:t>
      </w:r>
    </w:p>
    <w:p w14:paraId="6994FCCC" w14:textId="77777777" w:rsidR="00E9138B" w:rsidRPr="001D4C8C" w:rsidRDefault="00E9138B" w:rsidP="00E9138B">
      <w:pPr>
        <w:pStyle w:val="NormalWeb"/>
        <w:spacing w:before="0" w:beforeAutospacing="0" w:after="0" w:afterAutospacing="0"/>
        <w:ind w:left="567" w:hanging="567"/>
        <w:rPr>
          <w:rFonts w:ascii="Calibri" w:hAnsi="Calibri" w:cs="Arial"/>
        </w:rPr>
      </w:pPr>
      <w:r w:rsidRPr="001D4C8C">
        <w:rPr>
          <w:rFonts w:ascii="Calibri" w:hAnsi="Calibri" w:cs="Arial"/>
        </w:rPr>
        <w:t xml:space="preserve">        </w:t>
      </w:r>
    </w:p>
    <w:p w14:paraId="6A14720C" w14:textId="77777777" w:rsidR="00E9138B" w:rsidRPr="001D4C8C" w:rsidRDefault="00E9138B" w:rsidP="0150CFA8">
      <w:pPr>
        <w:pStyle w:val="NormalWeb"/>
        <w:spacing w:before="0" w:beforeAutospacing="0" w:after="0" w:afterAutospacing="0"/>
        <w:ind w:left="567" w:hanging="567"/>
        <w:rPr>
          <w:rFonts w:ascii="Calibri" w:hAnsi="Calibri" w:cs="Arial"/>
        </w:rPr>
      </w:pPr>
      <w:r w:rsidRPr="001D4C8C">
        <w:rPr>
          <w:rFonts w:ascii="Calibri" w:hAnsi="Calibri" w:cs="Arial"/>
        </w:rPr>
        <w:t>49.</w:t>
      </w:r>
      <w:r w:rsidRPr="001D4C8C">
        <w:rPr>
          <w:rFonts w:ascii="Calibri" w:hAnsi="Calibri" w:cs="Arial"/>
        </w:rPr>
        <w:tab/>
        <w:t xml:space="preserve">Any information provided by the DBS as part of a DBS disclosure will be securely stored and handled and the content will be confidential to the Headteacher of the school who is authorised to fulfil this role.   </w:t>
      </w:r>
    </w:p>
    <w:p w14:paraId="463F29E8" w14:textId="77777777" w:rsidR="00E9138B" w:rsidRPr="001D4C8C" w:rsidRDefault="00E9138B" w:rsidP="00E9138B">
      <w:pPr>
        <w:pStyle w:val="NormalWeb"/>
        <w:spacing w:before="0" w:beforeAutospacing="0" w:after="0" w:afterAutospacing="0"/>
        <w:ind w:left="567" w:hanging="567"/>
        <w:rPr>
          <w:rFonts w:ascii="Calibri" w:hAnsi="Calibri" w:cs="Arial"/>
        </w:rPr>
      </w:pPr>
    </w:p>
    <w:p w14:paraId="09DFFB4F" w14:textId="77777777" w:rsidR="00E9138B" w:rsidRPr="001D4C8C" w:rsidRDefault="00E9138B" w:rsidP="00E9138B">
      <w:pPr>
        <w:pStyle w:val="NormalWeb"/>
        <w:spacing w:before="0" w:beforeAutospacing="0" w:after="0" w:afterAutospacing="0"/>
        <w:ind w:left="567" w:hanging="567"/>
        <w:rPr>
          <w:rFonts w:ascii="Calibri" w:hAnsi="Calibri" w:cs="Arial"/>
        </w:rPr>
      </w:pPr>
      <w:r w:rsidRPr="001D4C8C">
        <w:rPr>
          <w:rFonts w:ascii="Calibri" w:hAnsi="Calibri" w:cs="Arial"/>
        </w:rPr>
        <w:lastRenderedPageBreak/>
        <w:t>50.</w:t>
      </w:r>
      <w:r w:rsidRPr="001D4C8C">
        <w:rPr>
          <w:rFonts w:ascii="Calibri" w:hAnsi="Calibri" w:cs="Arial"/>
        </w:rPr>
        <w:tab/>
        <w:t>The school will observe the DBS code of practice including the opportunity for you to appeal to the DBS about the check information provided.  Refer to the school’s “storage of disclosure information policy”.</w:t>
      </w:r>
    </w:p>
    <w:p w14:paraId="6559174C" w14:textId="77777777" w:rsidR="00E9138B" w:rsidRPr="001D4C8C" w:rsidRDefault="00E9138B" w:rsidP="00E9138B">
      <w:pPr>
        <w:pStyle w:val="NormalWeb"/>
        <w:rPr>
          <w:rFonts w:ascii="Calibri" w:hAnsi="Calibri" w:cs="Arial"/>
          <w:b/>
        </w:rPr>
      </w:pPr>
      <w:r w:rsidRPr="001D4C8C">
        <w:rPr>
          <w:rFonts w:ascii="Calibri" w:hAnsi="Calibri" w:cs="Arial"/>
          <w:b/>
        </w:rPr>
        <w:t>Policy Issues</w:t>
      </w:r>
    </w:p>
    <w:p w14:paraId="31B79624" w14:textId="77777777" w:rsidR="00E9138B" w:rsidRPr="001D4C8C" w:rsidRDefault="00E9138B" w:rsidP="00E9138B">
      <w:pPr>
        <w:pStyle w:val="Heading4"/>
        <w:spacing w:before="0"/>
        <w:ind w:left="567" w:hanging="567"/>
        <w:rPr>
          <w:rFonts w:ascii="Calibri" w:hAnsi="Calibri" w:cs="Arial"/>
          <w:b/>
          <w:color w:val="auto"/>
        </w:rPr>
      </w:pPr>
      <w:r w:rsidRPr="001D4C8C">
        <w:rPr>
          <w:rFonts w:ascii="Calibri" w:hAnsi="Calibri" w:cs="Arial"/>
          <w:b/>
          <w:color w:val="auto"/>
        </w:rPr>
        <w:t>The disciplinary policy</w:t>
      </w:r>
    </w:p>
    <w:p w14:paraId="3B7B4B86" w14:textId="77777777" w:rsidR="00E9138B" w:rsidRPr="001D4C8C" w:rsidRDefault="00E9138B" w:rsidP="00E9138B">
      <w:pPr>
        <w:rPr>
          <w:rFonts w:ascii="Calibri" w:hAnsi="Calibri"/>
        </w:rPr>
      </w:pPr>
    </w:p>
    <w:p w14:paraId="430EF87F" w14:textId="77777777" w:rsidR="00E9138B" w:rsidRPr="001D4C8C" w:rsidRDefault="00E9138B" w:rsidP="00E9138B">
      <w:pPr>
        <w:pStyle w:val="NormalWeb"/>
        <w:spacing w:before="0" w:beforeAutospacing="0"/>
        <w:ind w:left="567" w:hanging="567"/>
        <w:rPr>
          <w:rFonts w:ascii="Calibri" w:hAnsi="Calibri" w:cs="Arial"/>
        </w:rPr>
      </w:pPr>
      <w:r w:rsidRPr="001D4C8C">
        <w:rPr>
          <w:rFonts w:ascii="Calibri" w:hAnsi="Calibri" w:cs="Arial"/>
        </w:rPr>
        <w:t>51.</w:t>
      </w:r>
      <w:r w:rsidRPr="001D4C8C">
        <w:rPr>
          <w:rFonts w:ascii="Calibri" w:hAnsi="Calibri" w:cs="Arial"/>
        </w:rPr>
        <w:tab/>
        <w:t>For any employee who does not comply with the terms of the school’s DBS checks policy and where the school feels they have behaved in a way which is felt to be dishonest in respect of this policy or which brings the school’s reputation into question, the employee may be subject to the school’s disciplinary policy.  This could result in a dismissal from employment with the school.</w:t>
      </w:r>
    </w:p>
    <w:p w14:paraId="724BD1AB" w14:textId="77777777" w:rsidR="00E9138B" w:rsidRPr="001D4C8C" w:rsidRDefault="00E9138B" w:rsidP="00E9138B">
      <w:pPr>
        <w:pStyle w:val="Heading2"/>
        <w:ind w:left="567" w:hanging="567"/>
        <w:rPr>
          <w:rFonts w:ascii="Calibri" w:hAnsi="Calibri"/>
          <w:b/>
          <w:i/>
          <w:color w:val="auto"/>
          <w:sz w:val="24"/>
          <w:szCs w:val="24"/>
        </w:rPr>
      </w:pPr>
      <w:r w:rsidRPr="001D4C8C">
        <w:rPr>
          <w:rFonts w:ascii="Calibri" w:hAnsi="Calibri"/>
          <w:b/>
          <w:color w:val="auto"/>
          <w:sz w:val="24"/>
          <w:szCs w:val="24"/>
        </w:rPr>
        <w:t>New offences for existing employees</w:t>
      </w:r>
    </w:p>
    <w:p w14:paraId="3A0FF5F2" w14:textId="77777777" w:rsidR="00E9138B" w:rsidRPr="001D4C8C" w:rsidRDefault="00E9138B" w:rsidP="00E9138B">
      <w:pPr>
        <w:ind w:left="567" w:hanging="567"/>
        <w:rPr>
          <w:rFonts w:ascii="Calibri" w:hAnsi="Calibri" w:cs="Arial"/>
        </w:rPr>
      </w:pPr>
    </w:p>
    <w:p w14:paraId="4E6FFB37" w14:textId="77777777" w:rsidR="001D4C8C" w:rsidRDefault="00E9138B" w:rsidP="00E9138B">
      <w:pPr>
        <w:ind w:left="567" w:hanging="567"/>
        <w:rPr>
          <w:rFonts w:ascii="Calibri" w:hAnsi="Calibri" w:cs="Arial"/>
        </w:rPr>
      </w:pPr>
      <w:r w:rsidRPr="001D4C8C">
        <w:rPr>
          <w:rFonts w:ascii="Calibri" w:hAnsi="Calibri" w:cs="Arial"/>
        </w:rPr>
        <w:t>52.</w:t>
      </w:r>
      <w:r w:rsidRPr="001D4C8C">
        <w:rPr>
          <w:rFonts w:ascii="Calibri" w:hAnsi="Calibri" w:cs="Arial"/>
        </w:rPr>
        <w:tab/>
        <w:t xml:space="preserve">All employees at the school are required as part of their contract of employment to inform the head teacher (in the case of the head teacher the chair of governors) of any police investigation, charge, caution, reprimand, warning, fine or conviction against them immediately.   All such disclosures will be handled in accordance with the relevant procedure, and consideration will be given as to whether suspension from duties is required while an investigation takes place. </w:t>
      </w:r>
    </w:p>
    <w:p w14:paraId="41E26A39" w14:textId="15112974" w:rsidR="00E9138B" w:rsidRPr="001D4C8C" w:rsidRDefault="00E9138B" w:rsidP="00E9138B">
      <w:pPr>
        <w:ind w:left="567" w:hanging="567"/>
        <w:rPr>
          <w:rFonts w:ascii="Calibri" w:hAnsi="Calibri" w:cs="Arial"/>
        </w:rPr>
      </w:pPr>
      <w:r w:rsidRPr="001D4C8C">
        <w:rPr>
          <w:rFonts w:ascii="Calibri" w:hAnsi="Calibri" w:cs="Arial"/>
        </w:rPr>
        <w:t xml:space="preserve">  </w:t>
      </w:r>
    </w:p>
    <w:p w14:paraId="359FEA2A" w14:textId="77777777" w:rsidR="00E9138B" w:rsidRPr="00756CC6" w:rsidRDefault="00E9138B" w:rsidP="00E9138B">
      <w:pPr>
        <w:pStyle w:val="Heading4"/>
        <w:ind w:left="567" w:hanging="567"/>
        <w:rPr>
          <w:rFonts w:ascii="Calibri" w:hAnsi="Calibri" w:cs="Arial"/>
          <w:b/>
          <w:i w:val="0"/>
          <w:color w:val="auto"/>
        </w:rPr>
      </w:pPr>
      <w:r w:rsidRPr="00756CC6">
        <w:rPr>
          <w:rFonts w:ascii="Calibri" w:hAnsi="Calibri" w:cs="Arial"/>
          <w:b/>
          <w:i w:val="0"/>
          <w:color w:val="auto"/>
        </w:rPr>
        <w:t xml:space="preserve">Roles and responsibilities </w:t>
      </w:r>
    </w:p>
    <w:p w14:paraId="52DD6F9A" w14:textId="77777777" w:rsidR="00E9138B" w:rsidRPr="00756CC6" w:rsidRDefault="00E9138B" w:rsidP="00E9138B">
      <w:pPr>
        <w:pStyle w:val="Heading4"/>
        <w:rPr>
          <w:rFonts w:ascii="Calibri" w:hAnsi="Calibri" w:cs="Arial"/>
          <w:b/>
          <w:i w:val="0"/>
          <w:color w:val="auto"/>
        </w:rPr>
      </w:pPr>
      <w:r w:rsidRPr="00756CC6">
        <w:rPr>
          <w:rFonts w:ascii="Calibri" w:hAnsi="Calibri" w:cs="Arial"/>
          <w:b/>
          <w:i w:val="0"/>
          <w:color w:val="auto"/>
        </w:rPr>
        <w:t>Applicant and employee responsibilities</w:t>
      </w:r>
    </w:p>
    <w:p w14:paraId="5630AD66" w14:textId="77777777" w:rsidR="00E9138B" w:rsidRPr="001D4C8C" w:rsidRDefault="00E9138B" w:rsidP="00E9138B">
      <w:pPr>
        <w:rPr>
          <w:rFonts w:ascii="Calibri" w:hAnsi="Calibri"/>
        </w:rPr>
      </w:pPr>
    </w:p>
    <w:p w14:paraId="7E1FAE15" w14:textId="77777777" w:rsidR="00E9138B" w:rsidRPr="001D4C8C" w:rsidRDefault="00E9138B" w:rsidP="00E9138B">
      <w:pPr>
        <w:ind w:left="567" w:hanging="567"/>
        <w:rPr>
          <w:rFonts w:ascii="Calibri" w:hAnsi="Calibri" w:cs="Arial"/>
        </w:rPr>
      </w:pPr>
      <w:r w:rsidRPr="001D4C8C">
        <w:rPr>
          <w:rFonts w:ascii="Calibri" w:hAnsi="Calibri" w:cs="Arial"/>
        </w:rPr>
        <w:t>53.</w:t>
      </w:r>
      <w:r w:rsidRPr="001D4C8C">
        <w:rPr>
          <w:rFonts w:ascii="Calibri" w:hAnsi="Calibri" w:cs="Arial"/>
        </w:rPr>
        <w:tab/>
        <w:t>To be completely honest in declaring all convictions before employment.</w:t>
      </w:r>
    </w:p>
    <w:p w14:paraId="71668DAE" w14:textId="77777777" w:rsidR="00E9138B" w:rsidRPr="001D4C8C" w:rsidRDefault="00E9138B" w:rsidP="00E9138B">
      <w:pPr>
        <w:pStyle w:val="NormalWeb"/>
        <w:ind w:left="567" w:hanging="567"/>
        <w:rPr>
          <w:rFonts w:ascii="Calibri" w:hAnsi="Calibri" w:cs="Arial"/>
        </w:rPr>
      </w:pPr>
      <w:r w:rsidRPr="001D4C8C">
        <w:rPr>
          <w:rFonts w:ascii="Calibri" w:hAnsi="Calibri" w:cs="Arial"/>
        </w:rPr>
        <w:t>54.</w:t>
      </w:r>
      <w:r w:rsidRPr="001D4C8C">
        <w:rPr>
          <w:rFonts w:ascii="Calibri" w:hAnsi="Calibri" w:cs="Arial"/>
        </w:rPr>
        <w:tab/>
        <w:t>To be completely honest in declaring subsequent convictions after having been employed.</w:t>
      </w:r>
    </w:p>
    <w:p w14:paraId="0D2F389F" w14:textId="77777777" w:rsidR="00E9138B" w:rsidRPr="001D4C8C" w:rsidRDefault="00E9138B" w:rsidP="00E9138B">
      <w:pPr>
        <w:pStyle w:val="NormalWeb"/>
        <w:ind w:left="567" w:hanging="567"/>
        <w:rPr>
          <w:rFonts w:ascii="Calibri" w:hAnsi="Calibri" w:cs="Arial"/>
        </w:rPr>
      </w:pPr>
      <w:r w:rsidRPr="001D4C8C">
        <w:rPr>
          <w:rFonts w:ascii="Calibri" w:hAnsi="Calibri" w:cs="Arial"/>
        </w:rPr>
        <w:t>55.</w:t>
      </w:r>
      <w:r w:rsidRPr="001D4C8C">
        <w:rPr>
          <w:rFonts w:ascii="Calibri" w:hAnsi="Calibri" w:cs="Arial"/>
        </w:rPr>
        <w:tab/>
        <w:t>To provide such information as is requested in order for a DBS check to be carried out.</w:t>
      </w:r>
    </w:p>
    <w:p w14:paraId="7FA5957E" w14:textId="77777777" w:rsidR="00E9138B" w:rsidRPr="001D4C8C" w:rsidRDefault="00E9138B" w:rsidP="00E9138B">
      <w:pPr>
        <w:pStyle w:val="NormalWeb"/>
        <w:ind w:left="567" w:hanging="567"/>
        <w:rPr>
          <w:rFonts w:ascii="Calibri" w:hAnsi="Calibri" w:cs="Arial"/>
        </w:rPr>
      </w:pPr>
      <w:r w:rsidRPr="001D4C8C">
        <w:rPr>
          <w:rFonts w:ascii="Calibri" w:hAnsi="Calibri" w:cs="Arial"/>
        </w:rPr>
        <w:t>56.</w:t>
      </w:r>
      <w:r w:rsidRPr="001D4C8C">
        <w:rPr>
          <w:rFonts w:ascii="Calibri" w:hAnsi="Calibri" w:cs="Arial"/>
        </w:rPr>
        <w:tab/>
        <w:t>For those who choose to subscribe to the DBS online checking service, to notify the head teacher and to give permission to carry out an online check either when joining the school for the first time or when a subsequent recheck is to be carried out.</w:t>
      </w:r>
    </w:p>
    <w:p w14:paraId="748F5EF2" w14:textId="77777777" w:rsidR="00E9138B" w:rsidRPr="001D4C8C" w:rsidRDefault="00E9138B" w:rsidP="00E9138B">
      <w:pPr>
        <w:pStyle w:val="NormalWeb"/>
        <w:ind w:left="567" w:hanging="567"/>
        <w:rPr>
          <w:rFonts w:ascii="Calibri" w:hAnsi="Calibri" w:cs="Arial"/>
        </w:rPr>
      </w:pPr>
      <w:r w:rsidRPr="001D4C8C">
        <w:rPr>
          <w:rFonts w:ascii="Calibri" w:hAnsi="Calibri" w:cs="Arial"/>
        </w:rPr>
        <w:t>57.</w:t>
      </w:r>
      <w:r w:rsidRPr="001D4C8C">
        <w:rPr>
          <w:rFonts w:ascii="Calibri" w:hAnsi="Calibri" w:cs="Arial"/>
        </w:rPr>
        <w:tab/>
        <w:t>To bring in their DBS check to be checked by the Head teacher.</w:t>
      </w:r>
    </w:p>
    <w:p w14:paraId="5D08579B" w14:textId="77777777" w:rsidR="00E9138B" w:rsidRPr="00756CC6" w:rsidRDefault="00E9138B" w:rsidP="00E9138B">
      <w:pPr>
        <w:pStyle w:val="Heading4"/>
        <w:ind w:left="567" w:hanging="567"/>
        <w:rPr>
          <w:rFonts w:ascii="Calibri" w:hAnsi="Calibri" w:cs="Arial"/>
          <w:b/>
          <w:i w:val="0"/>
          <w:color w:val="auto"/>
        </w:rPr>
      </w:pPr>
      <w:r w:rsidRPr="00756CC6">
        <w:rPr>
          <w:rFonts w:ascii="Calibri" w:hAnsi="Calibri" w:cs="Arial"/>
          <w:b/>
          <w:i w:val="0"/>
          <w:color w:val="auto"/>
        </w:rPr>
        <w:t>Headteacher or Line manager responsibilities</w:t>
      </w:r>
    </w:p>
    <w:p w14:paraId="1DD10E89" w14:textId="77777777" w:rsidR="00E9138B" w:rsidRPr="001D4C8C" w:rsidRDefault="00E9138B" w:rsidP="00E9138B">
      <w:pPr>
        <w:pStyle w:val="NormalWeb"/>
        <w:ind w:left="567" w:hanging="567"/>
        <w:rPr>
          <w:rFonts w:ascii="Calibri" w:hAnsi="Calibri" w:cs="Arial"/>
        </w:rPr>
      </w:pPr>
      <w:r w:rsidRPr="001D4C8C">
        <w:rPr>
          <w:rFonts w:ascii="Calibri" w:hAnsi="Calibri" w:cs="Arial"/>
        </w:rPr>
        <w:t>58.</w:t>
      </w:r>
      <w:r w:rsidRPr="001D4C8C">
        <w:rPr>
          <w:rFonts w:ascii="Calibri" w:hAnsi="Calibri" w:cs="Arial"/>
        </w:rPr>
        <w:tab/>
        <w:t xml:space="preserve">To ensure that the need for a DBS check is recorded on the Job Evaluation Questionnaire (JEQ) and job description for the role when the JEQ for a new role is submitted for evaluation or re-evaluation. </w:t>
      </w:r>
    </w:p>
    <w:p w14:paraId="61395AD3" w14:textId="77777777" w:rsidR="00E9138B" w:rsidRPr="001D4C8C" w:rsidRDefault="00E9138B" w:rsidP="00E9138B">
      <w:pPr>
        <w:pStyle w:val="NormalWeb"/>
        <w:ind w:left="567" w:hanging="567"/>
        <w:rPr>
          <w:rFonts w:ascii="Calibri" w:hAnsi="Calibri" w:cs="Arial"/>
        </w:rPr>
      </w:pPr>
      <w:r w:rsidRPr="001D4C8C">
        <w:rPr>
          <w:rFonts w:ascii="Calibri" w:hAnsi="Calibri" w:cs="Arial"/>
        </w:rPr>
        <w:lastRenderedPageBreak/>
        <w:t>59.</w:t>
      </w:r>
      <w:r w:rsidRPr="001D4C8C">
        <w:rPr>
          <w:rFonts w:ascii="Calibri" w:hAnsi="Calibri" w:cs="Arial"/>
        </w:rPr>
        <w:tab/>
        <w:t>When information is received regarding a candidate’s offending background, to confirm with an Education HR Advisor whether the information is relevant to the role being applied for.</w:t>
      </w:r>
    </w:p>
    <w:p w14:paraId="22A4D0E1" w14:textId="77777777" w:rsidR="00E9138B" w:rsidRPr="001D4C8C" w:rsidRDefault="00E9138B" w:rsidP="00E9138B">
      <w:pPr>
        <w:pStyle w:val="NormalWeb"/>
        <w:ind w:left="567" w:hanging="567"/>
        <w:rPr>
          <w:rFonts w:ascii="Calibri" w:hAnsi="Calibri" w:cs="Arial"/>
        </w:rPr>
      </w:pPr>
      <w:r w:rsidRPr="001D4C8C">
        <w:rPr>
          <w:rFonts w:ascii="Calibri" w:hAnsi="Calibri" w:cs="Arial"/>
        </w:rPr>
        <w:t>60.</w:t>
      </w:r>
      <w:r w:rsidRPr="001D4C8C">
        <w:rPr>
          <w:rFonts w:ascii="Calibri" w:hAnsi="Calibri" w:cs="Arial"/>
        </w:rPr>
        <w:tab/>
        <w:t>Not to make a decision not to employ a candidate on the basis of a DBS check outcome without first discussing this with the candidate and an Education HR case adviser.</w:t>
      </w:r>
    </w:p>
    <w:p w14:paraId="5F8DC7B4" w14:textId="77777777" w:rsidR="00E9138B" w:rsidRPr="001D4C8C" w:rsidRDefault="00E9138B" w:rsidP="00E9138B">
      <w:pPr>
        <w:pStyle w:val="NormalWeb"/>
        <w:ind w:left="567" w:hanging="567"/>
        <w:rPr>
          <w:rFonts w:ascii="Calibri" w:hAnsi="Calibri" w:cs="Arial"/>
        </w:rPr>
      </w:pPr>
      <w:r w:rsidRPr="001D4C8C">
        <w:rPr>
          <w:rFonts w:ascii="Calibri" w:hAnsi="Calibri" w:cs="Arial"/>
        </w:rPr>
        <w:t>61.</w:t>
      </w:r>
      <w:r w:rsidRPr="001D4C8C">
        <w:rPr>
          <w:rFonts w:ascii="Calibri" w:hAnsi="Calibri" w:cs="Arial"/>
        </w:rPr>
        <w:tab/>
        <w:t xml:space="preserve">Not to unfairly discriminate against an applicant with a criminal record.  </w:t>
      </w:r>
    </w:p>
    <w:p w14:paraId="57509BFE" w14:textId="77777777" w:rsidR="00E9138B" w:rsidRPr="001D4C8C" w:rsidRDefault="00E9138B" w:rsidP="00E9138B">
      <w:pPr>
        <w:pStyle w:val="NormalWeb"/>
        <w:ind w:left="567" w:hanging="567"/>
        <w:rPr>
          <w:rFonts w:ascii="Calibri" w:hAnsi="Calibri" w:cs="Arial"/>
        </w:rPr>
      </w:pPr>
      <w:r w:rsidRPr="001D4C8C">
        <w:rPr>
          <w:rFonts w:ascii="Calibri" w:hAnsi="Calibri" w:cs="Arial"/>
        </w:rPr>
        <w:t>62.</w:t>
      </w:r>
      <w:r w:rsidRPr="001D4C8C">
        <w:rPr>
          <w:rFonts w:ascii="Calibri" w:hAnsi="Calibri" w:cs="Arial"/>
        </w:rPr>
        <w:tab/>
        <w:t>To assess whether safeguarding training is required for employees or volunteers and ensure they attend such training and any refresher courses.</w:t>
      </w:r>
    </w:p>
    <w:p w14:paraId="129E6226" w14:textId="77777777" w:rsidR="00E9138B" w:rsidRPr="001D4C8C" w:rsidRDefault="00E9138B" w:rsidP="00E9138B">
      <w:pPr>
        <w:pStyle w:val="NormalWeb"/>
        <w:ind w:left="567" w:hanging="567"/>
        <w:rPr>
          <w:rFonts w:ascii="Calibri" w:hAnsi="Calibri" w:cs="Arial"/>
        </w:rPr>
      </w:pPr>
      <w:r w:rsidRPr="001D4C8C">
        <w:rPr>
          <w:rFonts w:ascii="Calibri" w:hAnsi="Calibri" w:cs="Arial"/>
        </w:rPr>
        <w:t>63.</w:t>
      </w:r>
      <w:r w:rsidRPr="001D4C8C">
        <w:rPr>
          <w:rFonts w:ascii="Calibri" w:hAnsi="Calibri" w:cs="Arial"/>
        </w:rPr>
        <w:tab/>
        <w:t>To undertake safeguarding training themselves and any refresher courses.</w:t>
      </w:r>
    </w:p>
    <w:p w14:paraId="307FAAB0" w14:textId="60F34C1B" w:rsidR="00E9138B" w:rsidRPr="001D4C8C" w:rsidRDefault="00E9138B" w:rsidP="0150CFA8">
      <w:pPr>
        <w:pStyle w:val="NormalWeb"/>
        <w:ind w:left="567" w:hanging="567"/>
        <w:rPr>
          <w:rFonts w:ascii="Calibri" w:hAnsi="Calibri" w:cs="Arial"/>
        </w:rPr>
      </w:pPr>
      <w:r w:rsidRPr="001D4C8C">
        <w:rPr>
          <w:rFonts w:ascii="Calibri" w:hAnsi="Calibri" w:cs="Arial"/>
        </w:rPr>
        <w:t>64.</w:t>
      </w:r>
      <w:r w:rsidRPr="001D4C8C">
        <w:rPr>
          <w:rFonts w:ascii="Calibri" w:hAnsi="Calibri" w:cs="Arial"/>
        </w:rPr>
        <w:tab/>
        <w:t>To check the information appearing on the DBS check in ac</w:t>
      </w:r>
      <w:r w:rsidR="001D4C8C">
        <w:rPr>
          <w:rFonts w:ascii="Calibri" w:hAnsi="Calibri" w:cs="Arial"/>
        </w:rPr>
        <w:t>cordance with the guidance for H</w:t>
      </w:r>
      <w:r w:rsidRPr="001D4C8C">
        <w:rPr>
          <w:rFonts w:ascii="Calibri" w:hAnsi="Calibri" w:cs="Arial"/>
        </w:rPr>
        <w:t xml:space="preserve">eadteacher to checking a DBS check. </w:t>
      </w:r>
    </w:p>
    <w:p w14:paraId="3A0AAFE8" w14:textId="77777777" w:rsidR="00E9138B" w:rsidRPr="001D4C8C" w:rsidRDefault="00E9138B" w:rsidP="00E9138B">
      <w:pPr>
        <w:pStyle w:val="NormalWeb"/>
        <w:ind w:left="567" w:hanging="567"/>
        <w:rPr>
          <w:rFonts w:ascii="Calibri" w:hAnsi="Calibri" w:cs="Arial"/>
        </w:rPr>
      </w:pPr>
      <w:r w:rsidRPr="001D4C8C">
        <w:rPr>
          <w:rFonts w:ascii="Calibri" w:hAnsi="Calibri" w:cs="Arial"/>
        </w:rPr>
        <w:t>65.</w:t>
      </w:r>
      <w:r w:rsidRPr="001D4C8C">
        <w:rPr>
          <w:rFonts w:ascii="Calibri" w:hAnsi="Calibri" w:cs="Arial"/>
        </w:rPr>
        <w:tab/>
        <w:t xml:space="preserve">To confirm on all recruitment materials relevant to a role whether it is exempt from the Rehabilitation of Offenders Act (under the Rehabilitation of Offenders Act (Exceptions) Order 1975), and that an enhanced DBS disclosure will be required for the successful candidate. </w:t>
      </w:r>
    </w:p>
    <w:p w14:paraId="73EBD4D4" w14:textId="77777777" w:rsidR="00E9138B" w:rsidRPr="001D4C8C" w:rsidRDefault="00E9138B" w:rsidP="00E9138B">
      <w:pPr>
        <w:pStyle w:val="NormalWeb"/>
        <w:ind w:left="567" w:hanging="567"/>
        <w:rPr>
          <w:rFonts w:ascii="Calibri" w:hAnsi="Calibri" w:cs="Arial"/>
        </w:rPr>
      </w:pPr>
      <w:r w:rsidRPr="001D4C8C">
        <w:rPr>
          <w:rFonts w:ascii="Calibri" w:hAnsi="Calibri" w:cs="Arial"/>
        </w:rPr>
        <w:t>66.</w:t>
      </w:r>
      <w:r w:rsidRPr="001D4C8C">
        <w:rPr>
          <w:rFonts w:ascii="Calibri" w:hAnsi="Calibri" w:cs="Arial"/>
        </w:rPr>
        <w:tab/>
        <w:t>To undertake all safer recruitment reference checking including DBS checks.</w:t>
      </w:r>
    </w:p>
    <w:p w14:paraId="0B6138B8" w14:textId="77777777" w:rsidR="00E9138B" w:rsidRPr="001D4C8C" w:rsidRDefault="00E9138B" w:rsidP="00E9138B">
      <w:pPr>
        <w:pStyle w:val="Heading2"/>
        <w:rPr>
          <w:rFonts w:ascii="Calibri" w:hAnsi="Calibri"/>
          <w:b/>
          <w:i/>
          <w:sz w:val="24"/>
          <w:szCs w:val="24"/>
        </w:rPr>
      </w:pPr>
      <w:r w:rsidRPr="001D4C8C">
        <w:rPr>
          <w:rFonts w:ascii="Calibri" w:hAnsi="Calibri"/>
          <w:b/>
          <w:color w:val="auto"/>
          <w:sz w:val="24"/>
          <w:szCs w:val="24"/>
        </w:rPr>
        <w:t>Related Information</w:t>
      </w:r>
    </w:p>
    <w:p w14:paraId="3CB341E7"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safeguarding vulnerable groups act 2006 </w:t>
      </w:r>
    </w:p>
    <w:p w14:paraId="414F1620"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police act 1997 </w:t>
      </w:r>
    </w:p>
    <w:p w14:paraId="325945FF"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rehabilitation of offenders act 1974 </w:t>
      </w:r>
    </w:p>
    <w:p w14:paraId="7EC08117"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rehabilitation of offenders (exceptions) order 1975 </w:t>
      </w:r>
    </w:p>
    <w:p w14:paraId="77AAD421"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Guidance on the rehabilitation of offenders act 2014</w:t>
      </w:r>
    </w:p>
    <w:p w14:paraId="5250E55E"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section 142 of the education act 2002 </w:t>
      </w:r>
    </w:p>
    <w:p w14:paraId="2378B1E2"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section 15 of the teaching and higher education act 1998 </w:t>
      </w:r>
    </w:p>
    <w:p w14:paraId="47BED00B"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section 6 of the protection of children act 1999 </w:t>
      </w:r>
    </w:p>
    <w:p w14:paraId="3951FF8A"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sections 35 and 36 of the criminal justice and court services act 2000 </w:t>
      </w:r>
    </w:p>
    <w:p w14:paraId="31C026B7"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data protection act 1998 </w:t>
      </w:r>
    </w:p>
    <w:p w14:paraId="5B407CDD"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education (school teachers qualifications) (England) regulations 2003 </w:t>
      </w:r>
    </w:p>
    <w:p w14:paraId="72AD81CA"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education (specified work and registration)(England) regulations 2003 </w:t>
      </w:r>
    </w:p>
    <w:p w14:paraId="61BBD4EB"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education (prohibition from teaching or working with children) regulations 2003 </w:t>
      </w:r>
    </w:p>
    <w:p w14:paraId="1A85907E"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school staffing (England) regulations 2009</w:t>
      </w:r>
    </w:p>
    <w:p w14:paraId="1334AAD8"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protection of freedoms act 2012</w:t>
      </w:r>
    </w:p>
    <w:p w14:paraId="6418E488"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equality act 2010</w:t>
      </w:r>
    </w:p>
    <w:p w14:paraId="2225F00C"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Keeping Children Safe in Education</w:t>
      </w:r>
    </w:p>
    <w:p w14:paraId="70E3E16A"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 xml:space="preserve">Immigration (Employment of Adults Subject to Immigration Control)(Maximum Penalty)(Amendment) Order 2014 </w:t>
      </w:r>
    </w:p>
    <w:p w14:paraId="54DB2C81" w14:textId="77777777" w:rsidR="00E9138B" w:rsidRPr="001D4C8C" w:rsidRDefault="00E9138B" w:rsidP="00E9138B">
      <w:pPr>
        <w:numPr>
          <w:ilvl w:val="0"/>
          <w:numId w:val="1"/>
        </w:numPr>
        <w:spacing w:before="100" w:beforeAutospacing="1" w:after="100" w:afterAutospacing="1"/>
        <w:rPr>
          <w:rFonts w:ascii="Calibri" w:hAnsi="Calibri" w:cs="Arial"/>
        </w:rPr>
      </w:pPr>
      <w:r w:rsidRPr="001D4C8C">
        <w:rPr>
          <w:rFonts w:ascii="Calibri" w:hAnsi="Calibri" w:cs="Arial"/>
        </w:rPr>
        <w:t>Immigration (Restrictions on Employment)(Codes of Practice and Amendment) Order 2014.</w:t>
      </w:r>
    </w:p>
    <w:p w14:paraId="61829076" w14:textId="77777777" w:rsidR="00E9138B" w:rsidRPr="001D4C8C" w:rsidRDefault="00E9138B" w:rsidP="00E9138B">
      <w:pPr>
        <w:pStyle w:val="NormalWeb"/>
        <w:rPr>
          <w:rFonts w:ascii="Calibri" w:hAnsi="Calibri" w:cs="Arial"/>
        </w:rPr>
      </w:pPr>
    </w:p>
    <w:p w14:paraId="6B62F1B3" w14:textId="77777777" w:rsidR="00EE765C" w:rsidRPr="001D4C8C" w:rsidRDefault="00EE765C">
      <w:pPr>
        <w:rPr>
          <w:rFonts w:ascii="Calibri" w:hAnsi="Calibri"/>
          <w:b/>
          <w:lang w:val="en-GB"/>
        </w:rPr>
      </w:pPr>
    </w:p>
    <w:p w14:paraId="02F2C34E" w14:textId="77777777" w:rsidR="00EE765C" w:rsidRPr="001D4C8C" w:rsidRDefault="00EE765C">
      <w:pPr>
        <w:rPr>
          <w:rFonts w:ascii="Calibri" w:hAnsi="Calibri"/>
          <w:b/>
          <w:lang w:val="en-GB"/>
        </w:rPr>
      </w:pPr>
    </w:p>
    <w:p w14:paraId="338B345C" w14:textId="77777777" w:rsidR="004F271B" w:rsidRPr="001D4C8C" w:rsidRDefault="00D639C4">
      <w:pPr>
        <w:rPr>
          <w:rFonts w:ascii="Calibri" w:hAnsi="Calibri"/>
          <w:b/>
          <w:lang w:val="en-GB"/>
        </w:rPr>
      </w:pPr>
      <w:r w:rsidRPr="001D4C8C">
        <w:rPr>
          <w:rFonts w:ascii="Calibri" w:hAnsi="Calibri"/>
          <w:b/>
          <w:lang w:val="en-GB"/>
        </w:rPr>
        <w:t>Arrangements for monitoring, evaluation and review</w:t>
      </w:r>
    </w:p>
    <w:p w14:paraId="680A4E5D" w14:textId="77777777" w:rsidR="004F271B" w:rsidRPr="001D4C8C" w:rsidRDefault="004F271B">
      <w:pPr>
        <w:rPr>
          <w:rFonts w:ascii="Calibri" w:hAnsi="Calibri"/>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2"/>
      </w:tblGrid>
      <w:tr w:rsidR="00D639C4" w:rsidRPr="001D4C8C" w14:paraId="7EDBC324" w14:textId="77777777" w:rsidTr="00307EEC">
        <w:tc>
          <w:tcPr>
            <w:tcW w:w="5098" w:type="dxa"/>
          </w:tcPr>
          <w:p w14:paraId="5C738BB6" w14:textId="3DE926BB" w:rsidR="00D639C4" w:rsidRPr="001D4C8C" w:rsidRDefault="00D639C4" w:rsidP="00D4716F">
            <w:pPr>
              <w:rPr>
                <w:rFonts w:ascii="Calibri" w:hAnsi="Calibri"/>
                <w:color w:val="000000" w:themeColor="text1"/>
                <w:lang w:val="en-GB"/>
              </w:rPr>
            </w:pPr>
            <w:r w:rsidRPr="001D4C8C">
              <w:rPr>
                <w:rStyle w:val="Heading1Char"/>
                <w:rFonts w:ascii="Calibri" w:eastAsia="Arial Unicode MS" w:hAnsi="Calibri"/>
                <w:b/>
                <w:color w:val="000000" w:themeColor="text1"/>
                <w:sz w:val="24"/>
                <w:szCs w:val="24"/>
              </w:rPr>
              <w:t xml:space="preserve">Responsible </w:t>
            </w:r>
            <w:r w:rsidR="00D4716F">
              <w:rPr>
                <w:rStyle w:val="Heading1Char"/>
                <w:rFonts w:ascii="Calibri" w:eastAsia="Arial Unicode MS" w:hAnsi="Calibri"/>
                <w:b/>
                <w:color w:val="000000" w:themeColor="text1"/>
                <w:sz w:val="24"/>
                <w:szCs w:val="24"/>
              </w:rPr>
              <w:t>body</w:t>
            </w:r>
            <w:r w:rsidRPr="001D4C8C">
              <w:rPr>
                <w:rStyle w:val="Heading1Char"/>
                <w:rFonts w:ascii="Calibri" w:eastAsia="Arial Unicode MS" w:hAnsi="Calibri"/>
                <w:b/>
                <w:color w:val="000000" w:themeColor="text1"/>
                <w:sz w:val="24"/>
                <w:szCs w:val="24"/>
              </w:rPr>
              <w:t xml:space="preserve"> for monitoring &amp; evaluation</w:t>
            </w:r>
            <w:r w:rsidR="00307EEC" w:rsidRPr="001D4C8C">
              <w:rPr>
                <w:rStyle w:val="Heading1Char"/>
                <w:rFonts w:ascii="Calibri" w:eastAsia="Arial Unicode MS" w:hAnsi="Calibri"/>
                <w:b/>
                <w:color w:val="000000" w:themeColor="text1"/>
                <w:sz w:val="24"/>
                <w:szCs w:val="24"/>
              </w:rPr>
              <w:t>:</w:t>
            </w:r>
          </w:p>
        </w:tc>
        <w:tc>
          <w:tcPr>
            <w:tcW w:w="3912" w:type="dxa"/>
          </w:tcPr>
          <w:p w14:paraId="19219836" w14:textId="08BE4FA7" w:rsidR="00D639C4" w:rsidRPr="001D4C8C" w:rsidRDefault="00D4716F">
            <w:pPr>
              <w:rPr>
                <w:rFonts w:ascii="Calibri" w:hAnsi="Calibri"/>
                <w:color w:val="000000" w:themeColor="text1"/>
                <w:lang w:val="en-GB"/>
              </w:rPr>
            </w:pPr>
            <w:r>
              <w:rPr>
                <w:rFonts w:ascii="Calibri" w:hAnsi="Calibri"/>
                <w:color w:val="000000" w:themeColor="text1"/>
                <w:lang w:val="en-GB"/>
              </w:rPr>
              <w:t>Headteacher</w:t>
            </w:r>
            <w:r w:rsidR="008B08DD">
              <w:rPr>
                <w:rFonts w:ascii="Calibri" w:hAnsi="Calibri"/>
                <w:color w:val="000000" w:themeColor="text1"/>
                <w:lang w:val="en-GB"/>
              </w:rPr>
              <w:t xml:space="preserve"> </w:t>
            </w:r>
          </w:p>
        </w:tc>
      </w:tr>
      <w:tr w:rsidR="00D639C4" w:rsidRPr="001D4C8C" w14:paraId="4E435A1D" w14:textId="77777777" w:rsidTr="00307EEC">
        <w:tc>
          <w:tcPr>
            <w:tcW w:w="5098" w:type="dxa"/>
          </w:tcPr>
          <w:p w14:paraId="252E6397" w14:textId="77777777" w:rsidR="00D639C4" w:rsidRPr="001D4C8C" w:rsidRDefault="00D639C4">
            <w:pPr>
              <w:rPr>
                <w:rFonts w:ascii="Calibri" w:hAnsi="Calibri"/>
                <w:color w:val="000000" w:themeColor="text1"/>
                <w:lang w:val="en-GB"/>
              </w:rPr>
            </w:pPr>
            <w:r w:rsidRPr="001D4C8C">
              <w:rPr>
                <w:rStyle w:val="Heading1Char"/>
                <w:rFonts w:ascii="Calibri" w:eastAsia="Arial Unicode MS" w:hAnsi="Calibri"/>
                <w:b/>
                <w:color w:val="000000" w:themeColor="text1"/>
                <w:sz w:val="24"/>
                <w:szCs w:val="24"/>
              </w:rPr>
              <w:t>Policy reviewed by</w:t>
            </w:r>
            <w:r w:rsidR="00307EEC" w:rsidRPr="001D4C8C">
              <w:rPr>
                <w:rStyle w:val="Heading1Char"/>
                <w:rFonts w:ascii="Calibri" w:eastAsia="Arial Unicode MS" w:hAnsi="Calibri"/>
                <w:b/>
                <w:color w:val="000000" w:themeColor="text1"/>
                <w:sz w:val="24"/>
                <w:szCs w:val="24"/>
              </w:rPr>
              <w:t>:</w:t>
            </w:r>
          </w:p>
        </w:tc>
        <w:tc>
          <w:tcPr>
            <w:tcW w:w="3912" w:type="dxa"/>
          </w:tcPr>
          <w:p w14:paraId="296FEF7D" w14:textId="1410C2D7" w:rsidR="00D639C4" w:rsidRPr="001D4C8C" w:rsidRDefault="00D4716F">
            <w:pPr>
              <w:rPr>
                <w:rFonts w:ascii="Calibri" w:hAnsi="Calibri"/>
                <w:color w:val="000000" w:themeColor="text1"/>
                <w:lang w:val="en-GB"/>
              </w:rPr>
            </w:pPr>
            <w:r>
              <w:rPr>
                <w:rFonts w:ascii="Calibri" w:hAnsi="Calibri"/>
                <w:color w:val="000000" w:themeColor="text1"/>
                <w:lang w:val="en-GB"/>
              </w:rPr>
              <w:t>Headteacher</w:t>
            </w:r>
          </w:p>
        </w:tc>
      </w:tr>
      <w:tr w:rsidR="00D639C4" w:rsidRPr="001D4C8C" w14:paraId="302FF03C" w14:textId="77777777" w:rsidTr="00307EEC">
        <w:tc>
          <w:tcPr>
            <w:tcW w:w="5098" w:type="dxa"/>
          </w:tcPr>
          <w:p w14:paraId="00B21E81" w14:textId="77777777" w:rsidR="00D639C4" w:rsidRPr="001D4C8C" w:rsidRDefault="00D639C4">
            <w:pPr>
              <w:rPr>
                <w:rFonts w:ascii="Calibri" w:hAnsi="Calibri"/>
                <w:color w:val="000000" w:themeColor="text1"/>
                <w:lang w:val="en-GB"/>
              </w:rPr>
            </w:pPr>
            <w:r w:rsidRPr="001D4C8C">
              <w:rPr>
                <w:rStyle w:val="Heading1Char"/>
                <w:rFonts w:ascii="Calibri" w:eastAsia="Arial Unicode MS" w:hAnsi="Calibri"/>
                <w:b/>
                <w:color w:val="000000" w:themeColor="text1"/>
                <w:sz w:val="24"/>
                <w:szCs w:val="24"/>
              </w:rPr>
              <w:t>Policy review &amp; approval date</w:t>
            </w:r>
            <w:r w:rsidR="00307EEC" w:rsidRPr="001D4C8C">
              <w:rPr>
                <w:rStyle w:val="Heading1Char"/>
                <w:rFonts w:ascii="Calibri" w:eastAsia="Arial Unicode MS" w:hAnsi="Calibri"/>
                <w:b/>
                <w:color w:val="000000" w:themeColor="text1"/>
                <w:sz w:val="24"/>
                <w:szCs w:val="24"/>
              </w:rPr>
              <w:t>:</w:t>
            </w:r>
          </w:p>
        </w:tc>
        <w:tc>
          <w:tcPr>
            <w:tcW w:w="3912" w:type="dxa"/>
          </w:tcPr>
          <w:p w14:paraId="7194DBDC" w14:textId="5DB0225F" w:rsidR="00D639C4" w:rsidRPr="001D4C8C" w:rsidRDefault="00D4716F">
            <w:pPr>
              <w:rPr>
                <w:rFonts w:ascii="Calibri" w:hAnsi="Calibri"/>
                <w:color w:val="000000" w:themeColor="text1"/>
                <w:lang w:val="en-GB"/>
              </w:rPr>
            </w:pPr>
            <w:r>
              <w:rPr>
                <w:rFonts w:ascii="Calibri" w:hAnsi="Calibri"/>
                <w:color w:val="000000" w:themeColor="text1"/>
                <w:lang w:val="en-GB"/>
              </w:rPr>
              <w:t>September 2022</w:t>
            </w:r>
            <w:bookmarkStart w:id="0" w:name="_GoBack"/>
            <w:bookmarkEnd w:id="0"/>
          </w:p>
        </w:tc>
      </w:tr>
      <w:tr w:rsidR="00D639C4" w:rsidRPr="001D4C8C" w14:paraId="78C95E6A" w14:textId="77777777" w:rsidTr="00307EEC">
        <w:tc>
          <w:tcPr>
            <w:tcW w:w="5098" w:type="dxa"/>
          </w:tcPr>
          <w:p w14:paraId="78F1F3E9" w14:textId="77777777" w:rsidR="00D639C4" w:rsidRPr="001D4C8C" w:rsidRDefault="00D639C4">
            <w:pPr>
              <w:rPr>
                <w:rFonts w:ascii="Calibri" w:hAnsi="Calibri"/>
                <w:color w:val="000000" w:themeColor="text1"/>
                <w:lang w:val="en-GB"/>
              </w:rPr>
            </w:pPr>
            <w:r w:rsidRPr="001D4C8C">
              <w:rPr>
                <w:rStyle w:val="Heading1Char"/>
                <w:rFonts w:ascii="Calibri" w:eastAsia="Arial Unicode MS" w:hAnsi="Calibri"/>
                <w:b/>
                <w:color w:val="000000" w:themeColor="text1"/>
                <w:sz w:val="24"/>
                <w:szCs w:val="24"/>
              </w:rPr>
              <w:t>Next review date</w:t>
            </w:r>
            <w:r w:rsidR="00307EEC" w:rsidRPr="001D4C8C">
              <w:rPr>
                <w:rStyle w:val="Heading1Char"/>
                <w:rFonts w:ascii="Calibri" w:eastAsia="Arial Unicode MS" w:hAnsi="Calibri"/>
                <w:b/>
                <w:color w:val="000000" w:themeColor="text1"/>
                <w:sz w:val="24"/>
                <w:szCs w:val="24"/>
              </w:rPr>
              <w:t>:</w:t>
            </w:r>
          </w:p>
        </w:tc>
        <w:tc>
          <w:tcPr>
            <w:tcW w:w="3912" w:type="dxa"/>
          </w:tcPr>
          <w:p w14:paraId="769D0D3C" w14:textId="735ED463" w:rsidR="00D639C4" w:rsidRPr="001D4C8C" w:rsidRDefault="00756CC6">
            <w:pPr>
              <w:rPr>
                <w:rFonts w:ascii="Calibri" w:hAnsi="Calibri"/>
                <w:color w:val="000000" w:themeColor="text1"/>
                <w:lang w:val="en-GB"/>
              </w:rPr>
            </w:pPr>
            <w:r>
              <w:rPr>
                <w:rFonts w:ascii="Calibri" w:hAnsi="Calibri"/>
                <w:color w:val="000000" w:themeColor="text1"/>
                <w:lang w:val="en-GB"/>
              </w:rPr>
              <w:t>Sep</w:t>
            </w:r>
            <w:r w:rsidR="00D4716F">
              <w:rPr>
                <w:rFonts w:ascii="Calibri" w:hAnsi="Calibri"/>
                <w:color w:val="000000" w:themeColor="text1"/>
                <w:lang w:val="en-GB"/>
              </w:rPr>
              <w:t>tember 2023</w:t>
            </w:r>
          </w:p>
        </w:tc>
      </w:tr>
    </w:tbl>
    <w:p w14:paraId="54CD245A" w14:textId="77777777" w:rsidR="00EE765C" w:rsidRPr="00D639C4" w:rsidRDefault="00EE765C">
      <w:pPr>
        <w:rPr>
          <w:sz w:val="22"/>
          <w:szCs w:val="22"/>
          <w:lang w:val="en-GB"/>
        </w:rPr>
      </w:pPr>
    </w:p>
    <w:sectPr w:rsidR="00EE765C" w:rsidRPr="00D639C4" w:rsidSect="00EE765C">
      <w:headerReference w:type="default" r:id="rId36"/>
      <w:footerReference w:type="even" r:id="rId37"/>
      <w:footerReference w:type="default" r:id="rId38"/>
      <w:headerReference w:type="first" r:id="rId39"/>
      <w:footerReference w:type="first" r:id="rId40"/>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7958C" w14:textId="77777777" w:rsidR="00C869E9" w:rsidRDefault="00C869E9" w:rsidP="004F271B">
      <w:r>
        <w:separator/>
      </w:r>
    </w:p>
  </w:endnote>
  <w:endnote w:type="continuationSeparator" w:id="0">
    <w:p w14:paraId="337D85D5" w14:textId="77777777" w:rsidR="00C869E9" w:rsidRDefault="00C869E9"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F271B" w:rsidRDefault="004F271B" w:rsidP="00EB03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EB4AB" w14:textId="77777777" w:rsidR="004F271B" w:rsidRDefault="004F271B" w:rsidP="004F2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225725"/>
      <w:docPartObj>
        <w:docPartGallery w:val="Page Numbers (Bottom of Page)"/>
        <w:docPartUnique/>
      </w:docPartObj>
    </w:sdtPr>
    <w:sdtEndPr>
      <w:rPr>
        <w:noProof/>
      </w:rPr>
    </w:sdtEndPr>
    <w:sdtContent>
      <w:p w14:paraId="5378FD9D" w14:textId="6C691CBE" w:rsidR="005D33DE" w:rsidRDefault="005D33DE">
        <w:pPr>
          <w:pStyle w:val="Footer"/>
          <w:jc w:val="center"/>
        </w:pPr>
        <w:r>
          <w:fldChar w:fldCharType="begin"/>
        </w:r>
        <w:r>
          <w:instrText xml:space="preserve"> PAGE   \* MERGEFORMAT </w:instrText>
        </w:r>
        <w:r>
          <w:fldChar w:fldCharType="separate"/>
        </w:r>
        <w:r w:rsidR="00D4716F">
          <w:rPr>
            <w:noProof/>
          </w:rPr>
          <w:t>11</w:t>
        </w:r>
        <w:r>
          <w:rPr>
            <w:noProof/>
          </w:rPr>
          <w:fldChar w:fldCharType="end"/>
        </w:r>
      </w:p>
    </w:sdtContent>
  </w:sdt>
  <w:p w14:paraId="0AACBCDD" w14:textId="43CAB6A1" w:rsidR="004F271B" w:rsidRPr="004F271B" w:rsidRDefault="004F271B" w:rsidP="004F271B">
    <w:pPr>
      <w:pStyle w:val="Header"/>
      <w:ind w:right="360"/>
      <w:jc w:val="center"/>
      <w:rPr>
        <w:b/>
        <w:i/>
        <w:sz w:val="28"/>
        <w:szCs w:val="2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77076"/>
      <w:docPartObj>
        <w:docPartGallery w:val="Page Numbers (Bottom of Page)"/>
        <w:docPartUnique/>
      </w:docPartObj>
    </w:sdtPr>
    <w:sdtEndPr>
      <w:rPr>
        <w:noProof/>
      </w:rPr>
    </w:sdtEndPr>
    <w:sdtContent>
      <w:p w14:paraId="3CD23C55" w14:textId="56B7DE2C" w:rsidR="005D33DE" w:rsidRDefault="005D33DE">
        <w:pPr>
          <w:pStyle w:val="Footer"/>
          <w:jc w:val="center"/>
        </w:pPr>
        <w:r>
          <w:fldChar w:fldCharType="begin"/>
        </w:r>
        <w:r>
          <w:instrText xml:space="preserve"> PAGE   \* MERGEFORMAT </w:instrText>
        </w:r>
        <w:r>
          <w:fldChar w:fldCharType="separate"/>
        </w:r>
        <w:r w:rsidR="00D4716F">
          <w:rPr>
            <w:noProof/>
          </w:rPr>
          <w:t>1</w:t>
        </w:r>
        <w:r>
          <w:rPr>
            <w:noProof/>
          </w:rPr>
          <w:fldChar w:fldCharType="end"/>
        </w:r>
      </w:p>
    </w:sdtContent>
  </w:sdt>
  <w:p w14:paraId="1231BE67" w14:textId="77777777" w:rsidR="004F271B" w:rsidRDefault="004F271B" w:rsidP="004F2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EA05E" w14:textId="77777777" w:rsidR="00C869E9" w:rsidRDefault="00C869E9" w:rsidP="004F271B">
      <w:r>
        <w:separator/>
      </w:r>
    </w:p>
  </w:footnote>
  <w:footnote w:type="continuationSeparator" w:id="0">
    <w:p w14:paraId="7B6AD781" w14:textId="77777777" w:rsidR="00C869E9" w:rsidRDefault="00C869E9" w:rsidP="004F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1409" w14:textId="0F4BFA0D" w:rsidR="004F271B" w:rsidRPr="004F271B" w:rsidRDefault="004F271B" w:rsidP="004F271B">
    <w:pPr>
      <w:pStyle w:val="Header"/>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B5B0" w14:textId="77777777" w:rsidR="00CB401B" w:rsidRDefault="00CB401B" w:rsidP="004F271B">
    <w:pPr>
      <w:pStyle w:val="Header"/>
      <w:jc w:val="center"/>
      <w:rPr>
        <w:b/>
        <w:sz w:val="40"/>
        <w:szCs w:val="40"/>
        <w:lang w:val="en-GB"/>
      </w:rPr>
    </w:pPr>
  </w:p>
  <w:p w14:paraId="30D7AA69" w14:textId="77777777" w:rsidR="00CB401B" w:rsidRDefault="00CB401B" w:rsidP="004F271B">
    <w:pPr>
      <w:pStyle w:val="Header"/>
      <w:jc w:val="center"/>
      <w:rPr>
        <w:b/>
        <w:sz w:val="40"/>
        <w:szCs w:val="40"/>
        <w:lang w:val="en-GB"/>
      </w:rPr>
    </w:pPr>
  </w:p>
  <w:p w14:paraId="7196D064" w14:textId="77777777" w:rsidR="00CB401B" w:rsidRDefault="00CB401B" w:rsidP="004F271B">
    <w:pPr>
      <w:pStyle w:val="Header"/>
      <w:jc w:val="center"/>
      <w:rPr>
        <w:b/>
        <w:sz w:val="40"/>
        <w:szCs w:val="40"/>
        <w:lang w:val="en-GB"/>
      </w:rPr>
    </w:pPr>
  </w:p>
  <w:p w14:paraId="00CF6526" w14:textId="77777777" w:rsidR="004F271B" w:rsidRDefault="004F271B" w:rsidP="004F271B">
    <w:pPr>
      <w:pStyle w:val="Header"/>
      <w:jc w:val="center"/>
      <w:rPr>
        <w:b/>
        <w:sz w:val="40"/>
        <w:szCs w:val="40"/>
        <w:lang w:val="en-GB"/>
      </w:rPr>
    </w:pPr>
    <w:r w:rsidRPr="004F271B">
      <w:rPr>
        <w:b/>
        <w:sz w:val="40"/>
        <w:szCs w:val="40"/>
        <w:lang w:val="en-GB"/>
      </w:rPr>
      <w:t>St Joseph’s Catholic Primary</w:t>
    </w:r>
    <w:r w:rsidR="00F14770">
      <w:rPr>
        <w:b/>
        <w:sz w:val="40"/>
        <w:szCs w:val="40"/>
        <w:lang w:val="en-GB"/>
      </w:rPr>
      <w:t xml:space="preserve"> School</w:t>
    </w:r>
    <w:r w:rsidRPr="004F271B">
      <w:rPr>
        <w:b/>
        <w:sz w:val="40"/>
        <w:szCs w:val="40"/>
        <w:lang w:val="en-GB"/>
      </w:rPr>
      <w:t>, Malmesbury</w:t>
    </w:r>
  </w:p>
  <w:p w14:paraId="494872FA" w14:textId="77777777" w:rsidR="005D33DE" w:rsidRDefault="005D33DE" w:rsidP="004F271B">
    <w:pPr>
      <w:pStyle w:val="Header"/>
      <w:jc w:val="center"/>
      <w:rPr>
        <w:b/>
        <w:sz w:val="40"/>
        <w:szCs w:val="40"/>
        <w:lang w:val="en-GB"/>
      </w:rPr>
    </w:pPr>
    <w:r>
      <w:rPr>
        <w:b/>
        <w:sz w:val="40"/>
        <w:szCs w:val="40"/>
        <w:lang w:val="en-GB"/>
      </w:rPr>
      <w:t>Disclosure and Barring Service (DBS) Checks</w:t>
    </w:r>
  </w:p>
  <w:p w14:paraId="6D072C0D" w14:textId="08B4B106" w:rsidR="00CB401B" w:rsidRDefault="005D33DE" w:rsidP="009C19B0">
    <w:pPr>
      <w:pStyle w:val="Header"/>
      <w:jc w:val="center"/>
      <w:rPr>
        <w:b/>
        <w:sz w:val="40"/>
        <w:szCs w:val="40"/>
        <w:lang w:val="en-GB"/>
      </w:rPr>
    </w:pPr>
    <w:r>
      <w:rPr>
        <w:b/>
        <w:sz w:val="40"/>
        <w:szCs w:val="40"/>
        <w:lang w:val="en-GB"/>
      </w:rPr>
      <w:t>Policy and Procedure for Schools</w:t>
    </w:r>
  </w:p>
  <w:p w14:paraId="48A21919" w14:textId="77777777" w:rsidR="004F271B" w:rsidRPr="004F271B" w:rsidRDefault="004F271B" w:rsidP="004F271B">
    <w:pPr>
      <w:pStyle w:val="Header"/>
      <w:jc w:val="center"/>
      <w:rPr>
        <w:b/>
        <w:sz w:val="10"/>
        <w:szCs w:val="10"/>
        <w:lang w:val="en-GB"/>
      </w:rPr>
    </w:pPr>
  </w:p>
  <w:p w14:paraId="0F3CABC7" w14:textId="58C0C7EB" w:rsidR="00CB401B" w:rsidRDefault="004F271B" w:rsidP="009C19B0">
    <w:pPr>
      <w:pStyle w:val="Header"/>
      <w:jc w:val="center"/>
      <w:rPr>
        <w:lang w:val="en-GB"/>
      </w:rPr>
    </w:pPr>
    <w:r>
      <w:rPr>
        <w:rFonts w:ascii="Arial" w:hAnsi="Arial" w:cs="Arial"/>
        <w:b/>
        <w:noProof/>
        <w:lang w:val="en-GB" w:eastAsia="en-GB"/>
      </w:rPr>
      <w:drawing>
        <wp:inline distT="0" distB="0" distL="0" distR="0" wp14:anchorId="2D1021BF" wp14:editId="5EEB581A">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5B08B5D1" w14:textId="77777777" w:rsidR="004F271B" w:rsidRPr="004F271B" w:rsidRDefault="004F271B" w:rsidP="004F271B">
    <w:pPr>
      <w:pStyle w:val="Header"/>
      <w:jc w:val="center"/>
      <w:rPr>
        <w:sz w:val="10"/>
        <w:szCs w:val="10"/>
        <w:lang w:val="en-GB"/>
      </w:rPr>
    </w:pPr>
  </w:p>
  <w:p w14:paraId="42BBB985" w14:textId="77777777" w:rsidR="004F271B" w:rsidRPr="004F271B" w:rsidRDefault="00F14770" w:rsidP="004F271B">
    <w:pPr>
      <w:pStyle w:val="Header"/>
      <w:jc w:val="center"/>
      <w:rPr>
        <w:b/>
        <w:i/>
        <w:sz w:val="28"/>
        <w:szCs w:val="28"/>
        <w:lang w:val="en-GB"/>
      </w:rPr>
    </w:pPr>
    <w:r>
      <w:rPr>
        <w:b/>
        <w:i/>
        <w:sz w:val="28"/>
        <w:szCs w:val="28"/>
        <w:lang w:val="en-GB"/>
      </w:rPr>
      <w:t>“</w:t>
    </w:r>
    <w:r w:rsidR="004F271B" w:rsidRPr="004F271B">
      <w:rPr>
        <w:b/>
        <w:i/>
        <w:sz w:val="28"/>
        <w:szCs w:val="28"/>
        <w:lang w:val="en-GB"/>
      </w:rPr>
      <w:t>Walking in the footsteps of Jesus, loving and serving together</w:t>
    </w:r>
    <w:r>
      <w:rPr>
        <w:b/>
        <w:i/>
        <w:sz w:val="28"/>
        <w:szCs w:val="2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B80"/>
    <w:multiLevelType w:val="hybridMultilevel"/>
    <w:tmpl w:val="189EB90C"/>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 w15:restartNumberingAfterBreak="0">
    <w:nsid w:val="24F928B8"/>
    <w:multiLevelType w:val="hybridMultilevel"/>
    <w:tmpl w:val="5664AC3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66CB5206"/>
    <w:multiLevelType w:val="multilevel"/>
    <w:tmpl w:val="ED2C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E3507"/>
    <w:multiLevelType w:val="multilevel"/>
    <w:tmpl w:val="1FC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0864CF"/>
    <w:multiLevelType w:val="multilevel"/>
    <w:tmpl w:val="388A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8B"/>
    <w:rsid w:val="000017D1"/>
    <w:rsid w:val="0002390C"/>
    <w:rsid w:val="000F6E01"/>
    <w:rsid w:val="001D4C8C"/>
    <w:rsid w:val="001E2325"/>
    <w:rsid w:val="002A4888"/>
    <w:rsid w:val="002B0FE4"/>
    <w:rsid w:val="00307EEC"/>
    <w:rsid w:val="00374BC8"/>
    <w:rsid w:val="004F271B"/>
    <w:rsid w:val="005D33DE"/>
    <w:rsid w:val="00641409"/>
    <w:rsid w:val="00756CC6"/>
    <w:rsid w:val="008B08DD"/>
    <w:rsid w:val="009C19B0"/>
    <w:rsid w:val="009D141B"/>
    <w:rsid w:val="00A15E9B"/>
    <w:rsid w:val="00A83C70"/>
    <w:rsid w:val="00AE61EF"/>
    <w:rsid w:val="00B105CA"/>
    <w:rsid w:val="00C869E9"/>
    <w:rsid w:val="00CB401B"/>
    <w:rsid w:val="00CD6EE1"/>
    <w:rsid w:val="00D4716F"/>
    <w:rsid w:val="00D639C4"/>
    <w:rsid w:val="00DF1004"/>
    <w:rsid w:val="00E9138B"/>
    <w:rsid w:val="00EC5E7B"/>
    <w:rsid w:val="00EE765C"/>
    <w:rsid w:val="00F14770"/>
    <w:rsid w:val="00F44682"/>
    <w:rsid w:val="00F96859"/>
    <w:rsid w:val="0150C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F151DC"/>
  <w15:chartTrackingRefBased/>
  <w15:docId w15:val="{ECD4EF4F-CD09-4367-9FB2-AF1CF232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9C4"/>
    <w:pPr>
      <w:keepNext/>
      <w:keepLines/>
      <w:spacing w:before="240" w:line="259" w:lineRule="auto"/>
      <w:outlineLvl w:val="0"/>
    </w:pPr>
    <w:rPr>
      <w:rFonts w:ascii="Calibri Light" w:eastAsia="Times New Roman" w:hAnsi="Calibri Light" w:cs="Times New Roman"/>
      <w:color w:val="2F5496"/>
      <w:sz w:val="32"/>
      <w:szCs w:val="32"/>
      <w:u w:color="000000"/>
      <w:lang w:val="en-GB"/>
    </w:rPr>
  </w:style>
  <w:style w:type="paragraph" w:styleId="Heading2">
    <w:name w:val="heading 2"/>
    <w:basedOn w:val="Normal"/>
    <w:next w:val="Normal"/>
    <w:link w:val="Heading2Char"/>
    <w:uiPriority w:val="9"/>
    <w:semiHidden/>
    <w:unhideWhenUsed/>
    <w:qFormat/>
    <w:rsid w:val="00E913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9138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513"/>
        <w:tab w:val="right" w:pos="9026"/>
      </w:tabs>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513"/>
        <w:tab w:val="right" w:pos="9026"/>
      </w:tabs>
    </w:pPr>
  </w:style>
  <w:style w:type="character" w:customStyle="1" w:styleId="FooterChar">
    <w:name w:val="Footer Char"/>
    <w:basedOn w:val="DefaultParagraphFont"/>
    <w:link w:val="Footer"/>
    <w:uiPriority w:val="99"/>
    <w:rsid w:val="004F271B"/>
  </w:style>
  <w:style w:type="character" w:styleId="PageNumber">
    <w:name w:val="page number"/>
    <w:basedOn w:val="DefaultParagraphFont"/>
    <w:uiPriority w:val="99"/>
    <w:semiHidden/>
    <w:unhideWhenUsed/>
    <w:rsid w:val="004F271B"/>
  </w:style>
  <w:style w:type="table" w:styleId="TableGrid">
    <w:name w:val="Table Grid"/>
    <w:basedOn w:val="TableNormal"/>
    <w:uiPriority w:val="39"/>
    <w:rsid w:val="00D6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39C4"/>
    <w:rPr>
      <w:rFonts w:ascii="Calibri Light" w:eastAsia="Times New Roman" w:hAnsi="Calibri Light" w:cs="Times New Roman"/>
      <w:color w:val="2F5496"/>
      <w:sz w:val="32"/>
      <w:szCs w:val="32"/>
      <w:u w:color="000000"/>
      <w:lang w:val="en-GB"/>
    </w:rPr>
  </w:style>
  <w:style w:type="character" w:customStyle="1" w:styleId="Heading2Char">
    <w:name w:val="Heading 2 Char"/>
    <w:basedOn w:val="DefaultParagraphFont"/>
    <w:link w:val="Heading2"/>
    <w:uiPriority w:val="9"/>
    <w:semiHidden/>
    <w:rsid w:val="00E9138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E9138B"/>
    <w:rPr>
      <w:rFonts w:asciiTheme="majorHAnsi" w:eastAsiaTheme="majorEastAsia" w:hAnsiTheme="majorHAnsi" w:cstheme="majorBidi"/>
      <w:i/>
      <w:iCs/>
      <w:color w:val="2E74B5" w:themeColor="accent1" w:themeShade="BF"/>
    </w:rPr>
  </w:style>
  <w:style w:type="character" w:styleId="Hyperlink">
    <w:name w:val="Hyperlink"/>
    <w:basedOn w:val="DefaultParagraphFont"/>
    <w:rsid w:val="00E9138B"/>
    <w:rPr>
      <w:color w:val="0000FF"/>
      <w:u w:val="single"/>
    </w:rPr>
  </w:style>
  <w:style w:type="paragraph" w:styleId="NormalWeb">
    <w:name w:val="Normal (Web)"/>
    <w:basedOn w:val="Normal"/>
    <w:uiPriority w:val="99"/>
    <w:rsid w:val="00E9138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E9138B"/>
    <w:rPr>
      <w:b/>
      <w:bCs/>
    </w:rPr>
  </w:style>
  <w:style w:type="paragraph" w:styleId="ListParagraph">
    <w:name w:val="List Paragraph"/>
    <w:basedOn w:val="Normal"/>
    <w:uiPriority w:val="34"/>
    <w:qFormat/>
    <w:rsid w:val="00E9138B"/>
    <w:pPr>
      <w:ind w:left="720"/>
    </w:pPr>
    <w:rPr>
      <w:rFonts w:ascii="Times New Roman" w:eastAsia="Times New Roman" w:hAnsi="Times New Roman" w:cs="Times New Roman"/>
      <w:lang w:val="en-GB" w:eastAsia="en-GB"/>
    </w:rPr>
  </w:style>
  <w:style w:type="paragraph" w:customStyle="1" w:styleId="Default">
    <w:name w:val="Default"/>
    <w:rsid w:val="00E9138B"/>
    <w:pPr>
      <w:autoSpaceDE w:val="0"/>
      <w:autoSpaceDN w:val="0"/>
      <w:adjustRightInd w:val="0"/>
    </w:pPr>
    <w:rPr>
      <w:rFonts w:ascii="GillSans Light" w:eastAsia="Times New Roman" w:hAnsi="GillSans Light" w:cs="GillSans Light"/>
      <w:color w:val="000000"/>
      <w:lang w:val="en-GB" w:eastAsia="en-GB"/>
    </w:rPr>
  </w:style>
  <w:style w:type="paragraph" w:styleId="BalloonText">
    <w:name w:val="Balloon Text"/>
    <w:basedOn w:val="Normal"/>
    <w:link w:val="BalloonTextChar"/>
    <w:uiPriority w:val="99"/>
    <w:semiHidden/>
    <w:unhideWhenUsed/>
    <w:rsid w:val="009C1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wire.wiltshire.council/" TargetMode="External"/><Relationship Id="rId18" Type="http://schemas.openxmlformats.org/officeDocument/2006/relationships/hyperlink" Target="http://thewire.wiltshire.council/" TargetMode="External"/><Relationship Id="rId26" Type="http://schemas.openxmlformats.org/officeDocument/2006/relationships/hyperlink" Target="http://thewire.wiltshire.council/"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thewire.wiltshire.council/" TargetMode="External"/><Relationship Id="rId34" Type="http://schemas.openxmlformats.org/officeDocument/2006/relationships/hyperlink" Target="https://www.gov.uk/disclosure-barring-service-check/contact-disclosure-and-barring-servic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hewire.wiltshire.council/" TargetMode="External"/><Relationship Id="rId17" Type="http://schemas.openxmlformats.org/officeDocument/2006/relationships/hyperlink" Target="http://thewire.wiltshire.council/" TargetMode="External"/><Relationship Id="rId25" Type="http://schemas.openxmlformats.org/officeDocument/2006/relationships/hyperlink" Target="http://thewire.wiltshire.council/" TargetMode="External"/><Relationship Id="rId33" Type="http://schemas.openxmlformats.org/officeDocument/2006/relationships/hyperlink" Target="http://thewire.wiltshire.counci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thewire.wiltshire.council/" TargetMode="External"/><Relationship Id="rId20" Type="http://schemas.openxmlformats.org/officeDocument/2006/relationships/hyperlink" Target="http://webarchive.nationalarchives.gov.uk/20100202100434/dcsf.gov.uk/everychildmatters/resources-and-practice/ig00311/&#8211;" TargetMode="External"/><Relationship Id="rId29" Type="http://schemas.openxmlformats.org/officeDocument/2006/relationships/hyperlink" Target="http://thewire.wiltshire.counci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wire.wiltshire.council/" TargetMode="External"/><Relationship Id="rId24" Type="http://schemas.openxmlformats.org/officeDocument/2006/relationships/hyperlink" Target="http://thewire.wiltshire.council/" TargetMode="External"/><Relationship Id="rId32" Type="http://schemas.openxmlformats.org/officeDocument/2006/relationships/hyperlink" Target="http://thewire.wiltshire.counci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thewire.wiltshire.council/" TargetMode="External"/><Relationship Id="rId23" Type="http://schemas.openxmlformats.org/officeDocument/2006/relationships/hyperlink" Target="https://www.gov.uk/government/publications/dbs-check-eligible-positions-guidance" TargetMode="External"/><Relationship Id="rId28" Type="http://schemas.openxmlformats.org/officeDocument/2006/relationships/hyperlink" Target="http://thewire.wiltshire.counci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thewire.wiltshire.council/" TargetMode="External"/><Relationship Id="rId31" Type="http://schemas.openxmlformats.org/officeDocument/2006/relationships/hyperlink" Target="http://thewire.wiltshire.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ewire.wiltshire.council/" TargetMode="External"/><Relationship Id="rId22" Type="http://schemas.openxmlformats.org/officeDocument/2006/relationships/hyperlink" Target="http://thewire.wiltshire.council/" TargetMode="External"/><Relationship Id="rId27" Type="http://schemas.openxmlformats.org/officeDocument/2006/relationships/hyperlink" Target="http://thewire.wiltshire.council/" TargetMode="External"/><Relationship Id="rId30" Type="http://schemas.openxmlformats.org/officeDocument/2006/relationships/hyperlink" Target="http://thewire.wiltshire.council/" TargetMode="External"/><Relationship Id="rId35" Type="http://schemas.openxmlformats.org/officeDocument/2006/relationships/hyperlink" Target="http://thewire.wiltshire.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josmalms-my.sharepoint.com/personal/head_st-josephs-malmesbury_wilts_sch_uk/Documents/Policies/St%20Jo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C5E2-A770-48F8-8FAB-DBB5AEB2718B}">
  <ds:schemaRefs>
    <ds:schemaRef ds:uri="http://schemas.microsoft.com/sharepoint/v3/contenttype/forms"/>
  </ds:schemaRefs>
</ds:datastoreItem>
</file>

<file path=customXml/itemProps2.xml><?xml version="1.0" encoding="utf-8"?>
<ds:datastoreItem xmlns:ds="http://schemas.openxmlformats.org/officeDocument/2006/customXml" ds:itemID="{F2D9AAF7-5750-474F-AF2A-424D1F8C6957}">
  <ds:schemaRefs>
    <ds:schemaRef ds:uri="http://purl.org/dc/terms/"/>
    <ds:schemaRef ds:uri="4c49ff08-6254-4bb9-ae1f-e668c6b5a27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57ede8c-d8e3-4e06-8069-fce107d07569"/>
    <ds:schemaRef ds:uri="http://www.w3.org/XML/1998/namespace"/>
    <ds:schemaRef ds:uri="http://purl.org/dc/dcmitype/"/>
  </ds:schemaRefs>
</ds:datastoreItem>
</file>

<file path=customXml/itemProps3.xml><?xml version="1.0" encoding="utf-8"?>
<ds:datastoreItem xmlns:ds="http://schemas.openxmlformats.org/officeDocument/2006/customXml" ds:itemID="{DA2416DA-5D3A-4268-BDC4-F1A3C82A8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1F0F4-84E7-496D-B312-39804FB3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St%20Jos%20Policy%20Template</Template>
  <TotalTime>0</TotalTime>
  <Pages>11</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Sue Woods</cp:lastModifiedBy>
  <cp:revision>2</cp:revision>
  <cp:lastPrinted>2021-03-15T14:41:00Z</cp:lastPrinted>
  <dcterms:created xsi:type="dcterms:W3CDTF">2022-07-25T18:47:00Z</dcterms:created>
  <dcterms:modified xsi:type="dcterms:W3CDTF">2022-07-25T18:47:00Z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