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45F2553" w:rsidR="002C47B4" w:rsidRPr="003B576B" w:rsidRDefault="002C47B4" w:rsidP="00C407B4">
            <w:pPr>
              <w:jc w:val="center"/>
              <w:rPr>
                <w:rFonts w:cs="Arial"/>
                <w:sz w:val="24"/>
                <w:szCs w:val="24"/>
              </w:rPr>
            </w:pPr>
            <w:r>
              <w:rPr>
                <w:b/>
                <w:color w:val="FFFF00"/>
                <w:sz w:val="28"/>
              </w:rPr>
              <w:t xml:space="preserve">St </w:t>
            </w:r>
            <w:r w:rsidR="00656938">
              <w:rPr>
                <w:b/>
                <w:color w:val="FFFF00"/>
                <w:sz w:val="28"/>
              </w:rPr>
              <w:t>Lawrence</w:t>
            </w:r>
            <w:r>
              <w:rPr>
                <w:b/>
                <w:color w:val="FFFF00"/>
                <w:sz w:val="28"/>
              </w:rPr>
              <w:t xml:space="preserve"> T</w:t>
            </w:r>
            <w:r w:rsidR="0016499C">
              <w:rPr>
                <w:b/>
                <w:color w:val="FFFF00"/>
                <w:sz w:val="28"/>
              </w:rPr>
              <w:t>erm 6</w:t>
            </w:r>
            <w:r w:rsidR="006B3AA8">
              <w:rPr>
                <w:b/>
                <w:color w:val="FFFF00"/>
                <w:sz w:val="28"/>
              </w:rPr>
              <w:t xml:space="preserve"> </w:t>
            </w:r>
            <w:r w:rsidR="00C407B4">
              <w:rPr>
                <w:b/>
                <w:color w:val="FFFF00"/>
                <w:sz w:val="28"/>
              </w:rPr>
              <w:t>-</w:t>
            </w:r>
            <w:r>
              <w:rPr>
                <w:b/>
                <w:color w:val="FFFF00"/>
                <w:sz w:val="28"/>
              </w:rPr>
              <w:t xml:space="preserve"> Cycle A</w:t>
            </w:r>
          </w:p>
        </w:tc>
      </w:tr>
      <w:tr w:rsidR="0016499C" w:rsidRPr="00C407B4" w14:paraId="2C5D07FA" w14:textId="77777777" w:rsidTr="00656938">
        <w:trPr>
          <w:trHeight w:val="2268"/>
        </w:trPr>
        <w:tc>
          <w:tcPr>
            <w:tcW w:w="2223" w:type="dxa"/>
            <w:vAlign w:val="center"/>
          </w:tcPr>
          <w:p w14:paraId="2C5D07E5" w14:textId="77777777" w:rsidR="0016499C" w:rsidRPr="00C407B4" w:rsidRDefault="0016499C" w:rsidP="0016499C">
            <w:pPr>
              <w:jc w:val="center"/>
            </w:pPr>
            <w:r w:rsidRPr="00C407B4">
              <w:t>Topic</w:t>
            </w:r>
          </w:p>
        </w:tc>
        <w:tc>
          <w:tcPr>
            <w:tcW w:w="13507" w:type="dxa"/>
            <w:vAlign w:val="center"/>
          </w:tcPr>
          <w:p w14:paraId="535EA68B" w14:textId="73EB7CF8" w:rsidR="0016499C" w:rsidRPr="0016499C" w:rsidRDefault="0016499C" w:rsidP="0016499C">
            <w:pPr>
              <w:rPr>
                <w:rFonts w:cs="Arial"/>
                <w:b/>
                <w:sz w:val="24"/>
                <w:szCs w:val="24"/>
              </w:rPr>
            </w:pPr>
            <w:r>
              <w:rPr>
                <w:rFonts w:cs="Arial"/>
                <w:b/>
                <w:sz w:val="24"/>
                <w:szCs w:val="24"/>
              </w:rPr>
              <w:t xml:space="preserve">                                                                                       </w:t>
            </w:r>
            <w:r w:rsidRPr="0016499C">
              <w:rPr>
                <w:rFonts w:cs="Arial"/>
                <w:b/>
                <w:sz w:val="24"/>
                <w:szCs w:val="24"/>
              </w:rPr>
              <w:t>South America</w:t>
            </w:r>
          </w:p>
          <w:p w14:paraId="7127F4FD" w14:textId="2C262DD5" w:rsidR="0016499C" w:rsidRPr="0016499C" w:rsidRDefault="0016499C" w:rsidP="0016499C">
            <w:pPr>
              <w:rPr>
                <w:rFonts w:cs="Arial"/>
                <w:b/>
                <w:sz w:val="24"/>
                <w:szCs w:val="24"/>
              </w:rPr>
            </w:pPr>
            <w:r>
              <w:rPr>
                <w:rFonts w:cs="Arial"/>
                <w:b/>
                <w:sz w:val="24"/>
                <w:szCs w:val="24"/>
              </w:rPr>
              <w:t xml:space="preserve">                                                                            </w:t>
            </w:r>
            <w:r w:rsidRPr="0016499C">
              <w:rPr>
                <w:rFonts w:cs="Arial"/>
                <w:b/>
                <w:sz w:val="24"/>
                <w:szCs w:val="24"/>
              </w:rPr>
              <w:t>Rio and South-East Brazil</w:t>
            </w:r>
          </w:p>
          <w:p w14:paraId="2C5D07E7" w14:textId="250F4E28" w:rsidR="0016499C" w:rsidRPr="00656938" w:rsidRDefault="0016499C" w:rsidP="0016499C">
            <w:pPr>
              <w:rPr>
                <w:rFonts w:cs="Arial"/>
                <w:sz w:val="24"/>
                <w:szCs w:val="24"/>
              </w:rPr>
            </w:pPr>
            <w:r>
              <w:rPr>
                <w:rFonts w:cs="Arial"/>
                <w:sz w:val="24"/>
                <w:szCs w:val="24"/>
              </w:rPr>
              <w:t xml:space="preserve">                                                                                 </w:t>
            </w:r>
            <w:r w:rsidRPr="003B576B">
              <w:rPr>
                <w:rFonts w:cs="Arial"/>
                <w:noProof/>
                <w:sz w:val="24"/>
                <w:szCs w:val="24"/>
                <w:lang w:val="en-GB" w:eastAsia="en-GB"/>
              </w:rPr>
              <w:drawing>
                <wp:inline distT="0" distB="0" distL="0" distR="0" wp14:anchorId="6EBAA11C" wp14:editId="277D9677">
                  <wp:extent cx="1358824" cy="905773"/>
                  <wp:effectExtent l="0" t="0" r="0" b="8890"/>
                  <wp:docPr id="8" name="Picture 8" descr="IPVS 2020 Rio De Janeiro Brazil postponed to June 2022 | EAP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VS 2020 Rio De Janeiro Brazil postponed to June 2022 | EAPH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2900" cy="928488"/>
                          </a:xfrm>
                          <a:prstGeom prst="rect">
                            <a:avLst/>
                          </a:prstGeom>
                          <a:noFill/>
                          <a:ln>
                            <a:noFill/>
                          </a:ln>
                        </pic:spPr>
                      </pic:pic>
                    </a:graphicData>
                  </a:graphic>
                </wp:inline>
              </w:drawing>
            </w:r>
          </w:p>
        </w:tc>
      </w:tr>
      <w:tr w:rsidR="0016499C" w:rsidRPr="00C407B4" w14:paraId="17B58006" w14:textId="77777777" w:rsidTr="006A122C">
        <w:trPr>
          <w:trHeight w:val="961"/>
        </w:trPr>
        <w:tc>
          <w:tcPr>
            <w:tcW w:w="2223" w:type="dxa"/>
            <w:vAlign w:val="center"/>
          </w:tcPr>
          <w:p w14:paraId="0501ECAB" w14:textId="672ADFAB" w:rsidR="0016499C" w:rsidRPr="00C407B4" w:rsidRDefault="0016499C" w:rsidP="0016499C">
            <w:pPr>
              <w:jc w:val="center"/>
            </w:pPr>
            <w:r w:rsidRPr="00C407B4">
              <w:t>WOW Experience</w:t>
            </w:r>
          </w:p>
        </w:tc>
        <w:tc>
          <w:tcPr>
            <w:tcW w:w="13507" w:type="dxa"/>
          </w:tcPr>
          <w:p w14:paraId="4151D9E4" w14:textId="77777777" w:rsidR="0016499C" w:rsidRPr="003B576B" w:rsidRDefault="0016499C" w:rsidP="0016499C">
            <w:pPr>
              <w:rPr>
                <w:rFonts w:cs="Arial"/>
                <w:sz w:val="24"/>
                <w:szCs w:val="24"/>
              </w:rPr>
            </w:pPr>
          </w:p>
          <w:p w14:paraId="1F36E800" w14:textId="77777777" w:rsidR="00BC6ED4" w:rsidRDefault="00BC6ED4" w:rsidP="0016499C">
            <w:pPr>
              <w:rPr>
                <w:rFonts w:cs="Arial"/>
                <w:b/>
                <w:sz w:val="24"/>
                <w:szCs w:val="24"/>
              </w:rPr>
            </w:pPr>
          </w:p>
          <w:p w14:paraId="186F1136" w14:textId="77777777" w:rsidR="00BC6ED4" w:rsidRDefault="00BC6ED4" w:rsidP="00BC6ED4">
            <w:pPr>
              <w:jc w:val="center"/>
              <w:rPr>
                <w:rFonts w:cs="Arial"/>
                <w:b/>
                <w:sz w:val="24"/>
                <w:szCs w:val="24"/>
              </w:rPr>
            </w:pPr>
            <w:r>
              <w:rPr>
                <w:rFonts w:cs="Arial"/>
                <w:b/>
                <w:sz w:val="24"/>
                <w:szCs w:val="24"/>
              </w:rPr>
              <w:t>South American Dance Worskhop</w:t>
            </w:r>
          </w:p>
          <w:p w14:paraId="35E11A2A" w14:textId="18575604" w:rsidR="0016499C" w:rsidRPr="005E364E" w:rsidRDefault="002276A6" w:rsidP="00BC6ED4">
            <w:pPr>
              <w:jc w:val="center"/>
              <w:rPr>
                <w:rFonts w:cs="Arial"/>
                <w:b/>
                <w:sz w:val="24"/>
                <w:szCs w:val="24"/>
              </w:rPr>
            </w:pPr>
            <w:hyperlink r:id="rId12" w:history="1">
              <w:r w:rsidR="00EE64A3" w:rsidRPr="00EE64A3">
                <w:rPr>
                  <w:rStyle w:val="Hyperlink"/>
                  <w:rFonts w:cs="Arial"/>
                  <w:b/>
                  <w:sz w:val="24"/>
                  <w:szCs w:val="24"/>
                </w:rPr>
                <w:t>https://www.bbc.co.uk/teach/school-radio/dance-ks2-dance-workshop-south-american-carnival-home/z4jn6g8</w:t>
              </w:r>
            </w:hyperlink>
          </w:p>
        </w:tc>
      </w:tr>
      <w:tr w:rsidR="0016499C" w:rsidRPr="00C407B4" w14:paraId="2C5D0815" w14:textId="77777777" w:rsidTr="00CF727F">
        <w:trPr>
          <w:trHeight w:val="961"/>
        </w:trPr>
        <w:tc>
          <w:tcPr>
            <w:tcW w:w="2223" w:type="dxa"/>
            <w:vAlign w:val="center"/>
          </w:tcPr>
          <w:p w14:paraId="2C5D07FB" w14:textId="77F3FA7D" w:rsidR="0016499C" w:rsidRPr="00C407B4" w:rsidRDefault="0016499C" w:rsidP="0016499C">
            <w:pPr>
              <w:jc w:val="center"/>
            </w:pPr>
            <w:r w:rsidRPr="00C407B4">
              <w:t>History/Geography</w:t>
            </w:r>
          </w:p>
        </w:tc>
        <w:tc>
          <w:tcPr>
            <w:tcW w:w="13507" w:type="dxa"/>
          </w:tcPr>
          <w:p w14:paraId="67424EF7" w14:textId="5B94A5F3" w:rsidR="0016499C" w:rsidRPr="003B576B" w:rsidRDefault="0016499C" w:rsidP="0016499C">
            <w:pPr>
              <w:autoSpaceDE w:val="0"/>
              <w:autoSpaceDN w:val="0"/>
              <w:adjustRightInd w:val="0"/>
              <w:rPr>
                <w:rFonts w:cs="Arial"/>
                <w:sz w:val="24"/>
                <w:szCs w:val="24"/>
                <w:lang w:val="en-GB"/>
              </w:rPr>
            </w:pPr>
            <w:r w:rsidRPr="003B576B">
              <w:rPr>
                <w:rFonts w:cs="Arial"/>
                <w:sz w:val="24"/>
                <w:szCs w:val="24"/>
                <w:lang w:val="en-GB"/>
              </w:rPr>
              <w:t>N.C: Locate the world’s countries, using maps to focus on South America, concentrating on its environmental</w:t>
            </w:r>
            <w:r>
              <w:rPr>
                <w:rFonts w:cs="Arial"/>
                <w:sz w:val="24"/>
                <w:szCs w:val="24"/>
                <w:lang w:val="en-GB"/>
              </w:rPr>
              <w:t xml:space="preserve"> </w:t>
            </w:r>
            <w:r w:rsidRPr="003B576B">
              <w:rPr>
                <w:rFonts w:cs="Arial"/>
                <w:sz w:val="24"/>
                <w:szCs w:val="24"/>
                <w:lang w:val="en-GB"/>
              </w:rPr>
              <w:t>regions, key physical and human characteristics, countries and cities.</w:t>
            </w:r>
          </w:p>
          <w:p w14:paraId="21450508" w14:textId="1B9DC6FB" w:rsidR="0016499C" w:rsidRPr="003B576B" w:rsidRDefault="0016499C" w:rsidP="0016499C">
            <w:pPr>
              <w:autoSpaceDE w:val="0"/>
              <w:autoSpaceDN w:val="0"/>
              <w:adjustRightInd w:val="0"/>
              <w:rPr>
                <w:rFonts w:cs="Arial"/>
                <w:sz w:val="24"/>
                <w:szCs w:val="24"/>
                <w:lang w:val="en-GB"/>
              </w:rPr>
            </w:pPr>
            <w:r w:rsidRPr="003B576B">
              <w:rPr>
                <w:rFonts w:cs="Arial"/>
                <w:sz w:val="24"/>
                <w:szCs w:val="24"/>
                <w:lang w:val="en-GB"/>
              </w:rPr>
              <w:t>• Use maps, atlases, globes and digital/computer mapping to locate countries and describe features</w:t>
            </w:r>
            <w:r>
              <w:rPr>
                <w:rFonts w:cs="Arial"/>
                <w:sz w:val="24"/>
                <w:szCs w:val="24"/>
                <w:lang w:val="en-GB"/>
              </w:rPr>
              <w:t xml:space="preserve"> </w:t>
            </w:r>
            <w:r w:rsidRPr="003B576B">
              <w:rPr>
                <w:rFonts w:cs="Arial"/>
                <w:sz w:val="24"/>
                <w:szCs w:val="24"/>
                <w:lang w:val="en-GB"/>
              </w:rPr>
              <w:t>studied.</w:t>
            </w:r>
          </w:p>
          <w:p w14:paraId="6FDECA90" w14:textId="77777777" w:rsidR="0016499C" w:rsidRPr="003B576B" w:rsidRDefault="0016499C" w:rsidP="0016499C">
            <w:pPr>
              <w:rPr>
                <w:rFonts w:cs="Arial"/>
                <w:sz w:val="24"/>
                <w:szCs w:val="24"/>
              </w:rPr>
            </w:pPr>
            <w:r w:rsidRPr="003B576B">
              <w:rPr>
                <w:rFonts w:cs="Arial"/>
                <w:sz w:val="24"/>
                <w:szCs w:val="24"/>
                <w:lang w:val="en-GB"/>
              </w:rPr>
              <w:t>• Identify the position and significance of the Equator.</w:t>
            </w:r>
          </w:p>
          <w:p w14:paraId="2C5D07FF" w14:textId="74B75381" w:rsidR="0016499C" w:rsidRPr="00C407B4" w:rsidRDefault="0016499C" w:rsidP="0016499C">
            <w:pPr>
              <w:widowControl w:val="0"/>
              <w:tabs>
                <w:tab w:val="left" w:pos="266"/>
              </w:tabs>
              <w:autoSpaceDE w:val="0"/>
              <w:autoSpaceDN w:val="0"/>
              <w:spacing w:line="242" w:lineRule="auto"/>
              <w:rPr>
                <w:rFonts w:cs="Arial"/>
                <w:color w:val="0070C0"/>
              </w:rPr>
            </w:pPr>
          </w:p>
        </w:tc>
      </w:tr>
      <w:tr w:rsidR="0016499C" w:rsidRPr="00C407B4" w14:paraId="2C5D081E" w14:textId="77777777" w:rsidTr="00837D43">
        <w:trPr>
          <w:trHeight w:val="961"/>
        </w:trPr>
        <w:tc>
          <w:tcPr>
            <w:tcW w:w="2223" w:type="dxa"/>
            <w:vAlign w:val="center"/>
          </w:tcPr>
          <w:p w14:paraId="2C5D0816" w14:textId="77777777" w:rsidR="0016499C" w:rsidRPr="00C407B4" w:rsidRDefault="0016499C" w:rsidP="0016499C">
            <w:pPr>
              <w:jc w:val="center"/>
            </w:pPr>
            <w:r w:rsidRPr="00C407B4">
              <w:t>Art/ D &amp; T</w:t>
            </w:r>
          </w:p>
        </w:tc>
        <w:tc>
          <w:tcPr>
            <w:tcW w:w="13507" w:type="dxa"/>
          </w:tcPr>
          <w:p w14:paraId="2956B238" w14:textId="35BF20E4" w:rsidR="0016499C" w:rsidRPr="0016499C" w:rsidRDefault="0016499C" w:rsidP="0016499C">
            <w:pPr>
              <w:jc w:val="center"/>
              <w:rPr>
                <w:rFonts w:cs="Arial"/>
                <w:b/>
                <w:sz w:val="24"/>
                <w:szCs w:val="24"/>
              </w:rPr>
            </w:pPr>
            <w:r w:rsidRPr="0016499C">
              <w:rPr>
                <w:rFonts w:cs="Arial"/>
                <w:b/>
                <w:sz w:val="24"/>
                <w:szCs w:val="24"/>
              </w:rPr>
              <w:t xml:space="preserve">DT: Carnival Headdress </w:t>
            </w:r>
          </w:p>
          <w:p w14:paraId="7DFFDB71" w14:textId="77777777" w:rsidR="0016499C" w:rsidRPr="00D01757" w:rsidRDefault="0016499C" w:rsidP="0016499C">
            <w:pPr>
              <w:rPr>
                <w:rFonts w:cs="Arial"/>
                <w:sz w:val="24"/>
                <w:szCs w:val="24"/>
              </w:rPr>
            </w:pPr>
            <w:r w:rsidRPr="00D01757">
              <w:rPr>
                <w:rFonts w:cs="Arial"/>
                <w:sz w:val="24"/>
                <w:szCs w:val="24"/>
              </w:rPr>
              <w:t xml:space="preserve">Design </w:t>
            </w:r>
          </w:p>
          <w:p w14:paraId="5B927ABB" w14:textId="3555C04D" w:rsidR="0016499C" w:rsidRPr="00D01757" w:rsidRDefault="0016499C" w:rsidP="0016499C">
            <w:pPr>
              <w:rPr>
                <w:rFonts w:cs="Arial"/>
                <w:sz w:val="24"/>
                <w:szCs w:val="24"/>
              </w:rPr>
            </w:pPr>
            <w:r>
              <w:rPr>
                <w:rFonts w:cs="Arial"/>
                <w:sz w:val="24"/>
                <w:szCs w:val="24"/>
              </w:rPr>
              <w:t>•</w:t>
            </w:r>
            <w:r w:rsidRPr="00D01757">
              <w:rPr>
                <w:rFonts w:cs="Arial"/>
                <w:sz w:val="24"/>
                <w:szCs w:val="24"/>
              </w:rPr>
              <w:t xml:space="preserve">use research and develop design criteria to inform the design of innovative, functional, appealing products that are fit for purpose, aimed at particular individuals or groups </w:t>
            </w:r>
          </w:p>
          <w:p w14:paraId="1D7B3B5E" w14:textId="40A7E418" w:rsidR="0016499C" w:rsidRPr="00D01757" w:rsidRDefault="0016499C" w:rsidP="0016499C">
            <w:pPr>
              <w:rPr>
                <w:rFonts w:cs="Arial"/>
                <w:sz w:val="24"/>
                <w:szCs w:val="24"/>
              </w:rPr>
            </w:pPr>
            <w:r>
              <w:rPr>
                <w:rFonts w:cs="Arial"/>
                <w:sz w:val="24"/>
                <w:szCs w:val="24"/>
              </w:rPr>
              <w:lastRenderedPageBreak/>
              <w:t>•</w:t>
            </w:r>
            <w:r w:rsidRPr="00D01757">
              <w:rPr>
                <w:rFonts w:cs="Arial"/>
                <w:sz w:val="24"/>
                <w:szCs w:val="24"/>
              </w:rPr>
              <w:t>generate, develop, model and communicate their ideas through discussion, annotated sketches, cross-sectional and exploded diagrams, prototypes, pattern pieces and computer-aided design</w:t>
            </w:r>
          </w:p>
          <w:p w14:paraId="1BA13A0D" w14:textId="77777777" w:rsidR="0016499C" w:rsidRPr="00D01757" w:rsidRDefault="0016499C" w:rsidP="0016499C">
            <w:pPr>
              <w:rPr>
                <w:rFonts w:cs="Arial"/>
                <w:sz w:val="24"/>
                <w:szCs w:val="24"/>
              </w:rPr>
            </w:pPr>
            <w:r w:rsidRPr="00D01757">
              <w:rPr>
                <w:rFonts w:cs="Arial"/>
                <w:sz w:val="24"/>
                <w:szCs w:val="24"/>
              </w:rPr>
              <w:t xml:space="preserve">Evaluate </w:t>
            </w:r>
          </w:p>
          <w:p w14:paraId="133CC158" w14:textId="4A506AA1" w:rsidR="0016499C" w:rsidRPr="00D01757" w:rsidRDefault="0016499C" w:rsidP="0016499C">
            <w:pPr>
              <w:rPr>
                <w:rFonts w:cs="Arial"/>
                <w:sz w:val="24"/>
                <w:szCs w:val="24"/>
              </w:rPr>
            </w:pPr>
            <w:r>
              <w:rPr>
                <w:rFonts w:cs="Arial"/>
                <w:sz w:val="24"/>
                <w:szCs w:val="24"/>
              </w:rPr>
              <w:t>•</w:t>
            </w:r>
            <w:r w:rsidRPr="00D01757">
              <w:rPr>
                <w:rFonts w:cs="Arial"/>
                <w:sz w:val="24"/>
                <w:szCs w:val="24"/>
              </w:rPr>
              <w:t xml:space="preserve">investigate and analyse a range of existing products </w:t>
            </w:r>
          </w:p>
          <w:p w14:paraId="1CD1FE6D" w14:textId="58056B00" w:rsidR="0016499C" w:rsidRPr="00D01757" w:rsidRDefault="0016499C" w:rsidP="0016499C">
            <w:pPr>
              <w:rPr>
                <w:rFonts w:cs="Arial"/>
                <w:sz w:val="24"/>
                <w:szCs w:val="24"/>
              </w:rPr>
            </w:pPr>
            <w:r>
              <w:rPr>
                <w:rFonts w:cs="Arial"/>
                <w:sz w:val="24"/>
                <w:szCs w:val="24"/>
              </w:rPr>
              <w:t>•</w:t>
            </w:r>
            <w:r w:rsidRPr="00D01757">
              <w:rPr>
                <w:rFonts w:cs="Arial"/>
                <w:sz w:val="24"/>
                <w:szCs w:val="24"/>
              </w:rPr>
              <w:t xml:space="preserve">evaluate their ideas and products against their own design criteria and consider the views of others to improve their work </w:t>
            </w:r>
          </w:p>
          <w:p w14:paraId="3F1A4A94" w14:textId="57010D62" w:rsidR="0016499C" w:rsidRPr="00D01757" w:rsidRDefault="0016499C" w:rsidP="0016499C">
            <w:pPr>
              <w:rPr>
                <w:rFonts w:cs="Arial"/>
                <w:sz w:val="24"/>
                <w:szCs w:val="24"/>
              </w:rPr>
            </w:pPr>
            <w:r>
              <w:rPr>
                <w:rFonts w:cs="Arial"/>
                <w:sz w:val="24"/>
                <w:szCs w:val="24"/>
              </w:rPr>
              <w:t>•</w:t>
            </w:r>
            <w:r w:rsidRPr="00D01757">
              <w:rPr>
                <w:rFonts w:cs="Arial"/>
                <w:sz w:val="24"/>
                <w:szCs w:val="24"/>
              </w:rPr>
              <w:t>understand how key events and individuals in design and technology have helped shape the world</w:t>
            </w:r>
          </w:p>
          <w:p w14:paraId="6EABE555" w14:textId="77777777" w:rsidR="0016499C" w:rsidRPr="00D01757" w:rsidRDefault="0016499C" w:rsidP="0016499C">
            <w:pPr>
              <w:rPr>
                <w:rFonts w:cs="Arial"/>
                <w:sz w:val="24"/>
                <w:szCs w:val="24"/>
              </w:rPr>
            </w:pPr>
            <w:r w:rsidRPr="00D01757">
              <w:rPr>
                <w:rFonts w:cs="Arial"/>
                <w:sz w:val="24"/>
                <w:szCs w:val="24"/>
              </w:rPr>
              <w:t xml:space="preserve">Technical knowledge </w:t>
            </w:r>
          </w:p>
          <w:p w14:paraId="5389D85A" w14:textId="78503286" w:rsidR="0016499C" w:rsidRPr="00D01757" w:rsidRDefault="0016499C" w:rsidP="0016499C">
            <w:pPr>
              <w:rPr>
                <w:rFonts w:cs="Arial"/>
                <w:sz w:val="24"/>
                <w:szCs w:val="24"/>
              </w:rPr>
            </w:pPr>
            <w:r>
              <w:rPr>
                <w:rFonts w:cs="Arial"/>
                <w:sz w:val="24"/>
                <w:szCs w:val="24"/>
              </w:rPr>
              <w:t>•</w:t>
            </w:r>
            <w:r w:rsidRPr="00D01757">
              <w:rPr>
                <w:rFonts w:cs="Arial"/>
                <w:sz w:val="24"/>
                <w:szCs w:val="24"/>
              </w:rPr>
              <w:t xml:space="preserve">apply their understanding of how to strengthen, stiffen and reinforce more complex structures </w:t>
            </w:r>
          </w:p>
          <w:p w14:paraId="6A3DD2E1" w14:textId="5A9D5476" w:rsidR="0016499C" w:rsidRPr="00D01757" w:rsidRDefault="0016499C" w:rsidP="0016499C">
            <w:pPr>
              <w:rPr>
                <w:rFonts w:cs="Arial"/>
                <w:sz w:val="24"/>
                <w:szCs w:val="24"/>
              </w:rPr>
            </w:pPr>
            <w:r>
              <w:rPr>
                <w:rFonts w:cs="Arial"/>
                <w:sz w:val="24"/>
                <w:szCs w:val="24"/>
              </w:rPr>
              <w:t>•</w:t>
            </w:r>
            <w:r w:rsidRPr="00D01757">
              <w:rPr>
                <w:rFonts w:cs="Arial"/>
                <w:sz w:val="24"/>
                <w:szCs w:val="24"/>
              </w:rPr>
              <w:t xml:space="preserve">understand and use mechanical systems in their products [for example, gears, pulleys, cams, levers and linkages] </w:t>
            </w:r>
          </w:p>
          <w:p w14:paraId="60CFE7F0" w14:textId="4F4A348D" w:rsidR="0016499C" w:rsidRPr="00D01757" w:rsidRDefault="0016499C" w:rsidP="0016499C">
            <w:pPr>
              <w:rPr>
                <w:rFonts w:cs="Arial"/>
                <w:sz w:val="24"/>
                <w:szCs w:val="24"/>
              </w:rPr>
            </w:pPr>
            <w:r>
              <w:rPr>
                <w:rFonts w:cs="Arial"/>
                <w:sz w:val="24"/>
                <w:szCs w:val="24"/>
              </w:rPr>
              <w:t>•</w:t>
            </w:r>
            <w:r w:rsidRPr="00D01757">
              <w:rPr>
                <w:rFonts w:cs="Arial"/>
                <w:sz w:val="24"/>
                <w:szCs w:val="24"/>
              </w:rPr>
              <w:t xml:space="preserve">understand and use electrical systems in their products [for example, series circuits incorporating switches, bulbs, buzzers and motors] </w:t>
            </w:r>
          </w:p>
          <w:p w14:paraId="2301D91A" w14:textId="285CD925" w:rsidR="0016499C" w:rsidRDefault="0016499C" w:rsidP="0016499C">
            <w:pPr>
              <w:rPr>
                <w:rFonts w:cs="Arial"/>
                <w:sz w:val="24"/>
                <w:szCs w:val="24"/>
              </w:rPr>
            </w:pPr>
            <w:r>
              <w:rPr>
                <w:rFonts w:cs="Arial"/>
                <w:sz w:val="24"/>
                <w:szCs w:val="24"/>
              </w:rPr>
              <w:t>•</w:t>
            </w:r>
            <w:r w:rsidRPr="00D01757">
              <w:rPr>
                <w:rFonts w:cs="Arial"/>
                <w:sz w:val="24"/>
                <w:szCs w:val="24"/>
              </w:rPr>
              <w:t>apply their understanding of computing to program, monitor and control their products.</w:t>
            </w:r>
          </w:p>
          <w:p w14:paraId="37A3F982" w14:textId="77777777" w:rsidR="00266CF8" w:rsidRDefault="00266CF8" w:rsidP="0016499C">
            <w:pPr>
              <w:rPr>
                <w:rFonts w:cs="Arial"/>
                <w:sz w:val="24"/>
                <w:szCs w:val="24"/>
              </w:rPr>
            </w:pPr>
          </w:p>
          <w:p w14:paraId="2C5D0817" w14:textId="25902930" w:rsidR="0016499C" w:rsidRPr="005E364E" w:rsidRDefault="002276A6" w:rsidP="00EE64A3">
            <w:pPr>
              <w:jc w:val="center"/>
              <w:rPr>
                <w:rFonts w:cs="Arial"/>
                <w:sz w:val="24"/>
                <w:szCs w:val="24"/>
              </w:rPr>
            </w:pPr>
            <w:hyperlink r:id="rId13" w:history="1">
              <w:r w:rsidR="00EE64A3" w:rsidRPr="00EE64A3">
                <w:rPr>
                  <w:rStyle w:val="Hyperlink"/>
                  <w:rFonts w:cs="Arial"/>
                  <w:sz w:val="24"/>
                  <w:szCs w:val="24"/>
                </w:rPr>
                <w:t>Knowledge Organiser</w:t>
              </w:r>
            </w:hyperlink>
          </w:p>
        </w:tc>
      </w:tr>
      <w:tr w:rsidR="0016499C" w:rsidRPr="00C407B4" w14:paraId="2C5D0826" w14:textId="77777777" w:rsidTr="00CF727F">
        <w:trPr>
          <w:trHeight w:val="961"/>
        </w:trPr>
        <w:tc>
          <w:tcPr>
            <w:tcW w:w="2223" w:type="dxa"/>
            <w:vAlign w:val="center"/>
          </w:tcPr>
          <w:p w14:paraId="2C5D081F" w14:textId="055361E8" w:rsidR="0016499C" w:rsidRPr="00C407B4" w:rsidRDefault="0016499C" w:rsidP="0016499C">
            <w:pPr>
              <w:jc w:val="center"/>
            </w:pPr>
            <w:r w:rsidRPr="00C407B4">
              <w:lastRenderedPageBreak/>
              <w:t>Science</w:t>
            </w:r>
          </w:p>
        </w:tc>
        <w:tc>
          <w:tcPr>
            <w:tcW w:w="13507" w:type="dxa"/>
          </w:tcPr>
          <w:p w14:paraId="77A8E47F" w14:textId="77777777" w:rsidR="00593822" w:rsidRDefault="00593822" w:rsidP="00593822">
            <w:pPr>
              <w:jc w:val="center"/>
              <w:rPr>
                <w:b/>
                <w:sz w:val="24"/>
                <w:szCs w:val="24"/>
              </w:rPr>
            </w:pPr>
            <w:r>
              <w:rPr>
                <w:b/>
                <w:sz w:val="24"/>
                <w:szCs w:val="24"/>
              </w:rPr>
              <w:t xml:space="preserve">Food Chains </w:t>
            </w:r>
          </w:p>
          <w:p w14:paraId="2552DEF7" w14:textId="77777777" w:rsidR="00593822" w:rsidRDefault="00593822" w:rsidP="00593822">
            <w:pPr>
              <w:jc w:val="center"/>
              <w:rPr>
                <w:b/>
                <w:sz w:val="24"/>
                <w:szCs w:val="24"/>
              </w:rPr>
            </w:pPr>
          </w:p>
          <w:p w14:paraId="774062E6" w14:textId="77777777" w:rsidR="00593822" w:rsidRPr="000964F1" w:rsidRDefault="00593822" w:rsidP="00593822">
            <w:pPr>
              <w:shd w:val="clear" w:color="auto" w:fill="FFFFFF"/>
              <w:spacing w:after="75"/>
              <w:rPr>
                <w:rFonts w:eastAsia="Times New Roman" w:cstheme="minorHAnsi"/>
                <w:color w:val="0B0C0C"/>
                <w:sz w:val="24"/>
                <w:szCs w:val="24"/>
                <w:lang w:eastAsia="en-GB"/>
              </w:rPr>
            </w:pPr>
            <w:r w:rsidRPr="000964F1">
              <w:rPr>
                <w:rFonts w:eastAsia="Times New Roman" w:cstheme="minorHAnsi"/>
                <w:color w:val="0B0C0C"/>
                <w:sz w:val="24"/>
                <w:szCs w:val="24"/>
                <w:lang w:eastAsia="en-GB"/>
              </w:rPr>
              <w:t>NC: Construct and interpret a variety of food chains, identifying producers, predators and prey.</w:t>
            </w:r>
          </w:p>
          <w:p w14:paraId="7C1F0218" w14:textId="77777777" w:rsidR="00593822" w:rsidRPr="000964F1" w:rsidRDefault="00593822" w:rsidP="00593822">
            <w:pPr>
              <w:shd w:val="clear" w:color="auto" w:fill="FFFFFF"/>
              <w:spacing w:after="75"/>
              <w:rPr>
                <w:rFonts w:eastAsia="Times New Roman" w:cstheme="minorHAnsi"/>
                <w:color w:val="0B0C0C"/>
                <w:sz w:val="24"/>
                <w:szCs w:val="24"/>
                <w:lang w:eastAsia="en-GB"/>
              </w:rPr>
            </w:pPr>
          </w:p>
          <w:p w14:paraId="4CA04C54" w14:textId="77777777" w:rsidR="00593822" w:rsidRPr="000964F1" w:rsidRDefault="00593822" w:rsidP="00593822">
            <w:pPr>
              <w:shd w:val="clear" w:color="auto" w:fill="FFFFFF"/>
              <w:spacing w:after="75"/>
              <w:rPr>
                <w:rFonts w:eastAsia="Times New Roman" w:cstheme="minorHAnsi"/>
                <w:color w:val="0B0C0C"/>
                <w:sz w:val="24"/>
                <w:szCs w:val="24"/>
                <w:lang w:eastAsia="en-GB"/>
              </w:rPr>
            </w:pPr>
            <w:r w:rsidRPr="000964F1">
              <w:rPr>
                <w:sz w:val="24"/>
                <w:szCs w:val="24"/>
              </w:rPr>
              <w:t>Children will build on their knowledge of animals, including humans and learn more about herbivores, carnivores and omnivores in the context of food chains. In addition, they will extend their understanding of food chains to more complex chains and food webs.</w:t>
            </w:r>
          </w:p>
          <w:p w14:paraId="2C5D0820" w14:textId="4B3E1E21" w:rsidR="0016499C" w:rsidRPr="00C407B4" w:rsidRDefault="0016499C" w:rsidP="00593822">
            <w:pPr>
              <w:rPr>
                <w:rFonts w:eastAsia="Times New Roman" w:cstheme="minorHAnsi"/>
                <w:color w:val="0B0C0C"/>
                <w:lang w:val="en-GB" w:eastAsia="en-GB"/>
              </w:rPr>
            </w:pPr>
          </w:p>
        </w:tc>
      </w:tr>
      <w:tr w:rsidR="0016499C" w:rsidRPr="00C407B4" w14:paraId="5106E0AB" w14:textId="77777777" w:rsidTr="00EC4E67">
        <w:trPr>
          <w:trHeight w:val="699"/>
        </w:trPr>
        <w:tc>
          <w:tcPr>
            <w:tcW w:w="2223" w:type="dxa"/>
            <w:vAlign w:val="center"/>
          </w:tcPr>
          <w:p w14:paraId="08DF51E9" w14:textId="022D01AD" w:rsidR="0016499C" w:rsidRPr="00C407B4" w:rsidRDefault="0016499C" w:rsidP="0016499C">
            <w:pPr>
              <w:jc w:val="center"/>
            </w:pPr>
            <w:r w:rsidRPr="00C407B4">
              <w:t>Religious Education</w:t>
            </w:r>
          </w:p>
        </w:tc>
        <w:tc>
          <w:tcPr>
            <w:tcW w:w="13507" w:type="dxa"/>
          </w:tcPr>
          <w:p w14:paraId="42A602DF" w14:textId="77777777" w:rsidR="0016499C" w:rsidRPr="0016499C" w:rsidRDefault="0016499C" w:rsidP="0016499C">
            <w:pPr>
              <w:jc w:val="center"/>
              <w:rPr>
                <w:rFonts w:cstheme="minorHAnsi"/>
                <w:b/>
                <w:sz w:val="24"/>
                <w:szCs w:val="24"/>
              </w:rPr>
            </w:pPr>
            <w:r w:rsidRPr="0016499C">
              <w:rPr>
                <w:rFonts w:cstheme="minorHAnsi"/>
                <w:b/>
                <w:sz w:val="24"/>
                <w:szCs w:val="24"/>
              </w:rPr>
              <w:t xml:space="preserve">Pentecost </w:t>
            </w:r>
          </w:p>
          <w:p w14:paraId="75C90032"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with some support they will be able to describe some of the symbolism expressed in hymns about the Pentecost storyAT1.</w:t>
            </w:r>
          </w:p>
          <w:p w14:paraId="3B19808A"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be able to retell accurately the Story of Philip and the Ethiopian AT1</w:t>
            </w:r>
          </w:p>
          <w:p w14:paraId="5C650A12"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be able to give some reasons for the actions Philip and the Ethiopian, they will be able to make links to show how the belief of Philip in the risen Jesus affected his behaviour. AT2</w:t>
            </w:r>
          </w:p>
          <w:p w14:paraId="2B402982"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be able to ask relevant questions about story AT2</w:t>
            </w:r>
          </w:p>
          <w:p w14:paraId="57853951"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be able to say (with support) what they think Philip might have talked about when he shared the ‘Good News’ with the Ethiopian  AT2</w:t>
            </w:r>
          </w:p>
          <w:p w14:paraId="2CF4B124"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lastRenderedPageBreak/>
              <w:t>Pupils will be able to name at the Fruits of the Spirit, describe at least some of these fruits and make links with the actions of Christians today AT1/AT2</w:t>
            </w:r>
          </w:p>
          <w:p w14:paraId="423C8E51"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 xml:space="preserve">They will (with support here) be able to express their own point of view on the question ‘Do Parishes try to use the Fruits of the Spirit today </w:t>
            </w:r>
            <w:r w:rsidRPr="0016499C">
              <w:rPr>
                <w:rFonts w:cs="Times New Roman"/>
                <w:i/>
                <w:color w:val="000000" w:themeColor="text1"/>
                <w:sz w:val="24"/>
                <w:szCs w:val="24"/>
              </w:rPr>
              <w:t>and or</w:t>
            </w:r>
            <w:r w:rsidRPr="0016499C">
              <w:rPr>
                <w:rFonts w:cs="Times New Roman"/>
                <w:color w:val="000000" w:themeColor="text1"/>
                <w:sz w:val="24"/>
                <w:szCs w:val="24"/>
              </w:rPr>
              <w:t xml:space="preserve"> try to be ‘Good News’? AT3</w:t>
            </w:r>
          </w:p>
          <w:p w14:paraId="282C83E8" w14:textId="77777777" w:rsidR="0016499C" w:rsidRPr="0016499C" w:rsidRDefault="0016499C" w:rsidP="0016499C">
            <w:pPr>
              <w:spacing w:line="276" w:lineRule="auto"/>
              <w:rPr>
                <w:rFonts w:cs="Times New Roman"/>
                <w:color w:val="000000" w:themeColor="text1"/>
                <w:sz w:val="24"/>
                <w:szCs w:val="24"/>
              </w:rPr>
            </w:pPr>
          </w:p>
          <w:p w14:paraId="4ECD23E3" w14:textId="77777777" w:rsidR="0016499C" w:rsidRPr="0016499C" w:rsidRDefault="0016499C" w:rsidP="0016499C">
            <w:pPr>
              <w:jc w:val="center"/>
              <w:rPr>
                <w:rFonts w:cstheme="minorHAnsi"/>
                <w:b/>
                <w:sz w:val="24"/>
                <w:szCs w:val="24"/>
              </w:rPr>
            </w:pPr>
            <w:r w:rsidRPr="0016499C">
              <w:rPr>
                <w:rFonts w:cstheme="minorHAnsi"/>
                <w:b/>
                <w:sz w:val="24"/>
                <w:szCs w:val="24"/>
              </w:rPr>
              <w:t>Sacraments</w:t>
            </w:r>
          </w:p>
          <w:p w14:paraId="2EE695AE"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be able to retell accurately the story of the Prodigal Son (Forgiving Father) and link this to a key Christian belief AT1</w:t>
            </w:r>
          </w:p>
          <w:p w14:paraId="5F09025C"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be able to make a link showing how people’s beliefs affect their actions AT2</w:t>
            </w:r>
          </w:p>
          <w:p w14:paraId="77AC6E91"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be able to describe the concept of sin. (At least in a limited way) AT1</w:t>
            </w:r>
          </w:p>
          <w:p w14:paraId="2D1AA724"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know how the Sacrament of Reconciliation takes place and be able to link the different stages of the Sacraments to beliefs AT1/2</w:t>
            </w:r>
          </w:p>
          <w:p w14:paraId="728ACA4B" w14:textId="77777777" w:rsidR="0016499C" w:rsidRPr="0016499C" w:rsidRDefault="0016499C" w:rsidP="0016499C">
            <w:pPr>
              <w:spacing w:line="276" w:lineRule="auto"/>
              <w:rPr>
                <w:rFonts w:cs="Times New Roman"/>
                <w:color w:val="000000" w:themeColor="text1"/>
                <w:sz w:val="24"/>
                <w:szCs w:val="24"/>
              </w:rPr>
            </w:pPr>
            <w:r w:rsidRPr="0016499C">
              <w:rPr>
                <w:rFonts w:cs="Times New Roman"/>
                <w:color w:val="000000" w:themeColor="text1"/>
                <w:sz w:val="24"/>
                <w:szCs w:val="24"/>
              </w:rPr>
              <w:t>Pupils will be confident and accurate in their use of subject specific words or phrases, including, Eucharist, Sin, Reconciliation, Penance, Absolution, Introductory rites, Liturgy of the Word, Liturgy of the Eucharist, Dismissal.</w:t>
            </w:r>
          </w:p>
          <w:p w14:paraId="517FA49E" w14:textId="77777777" w:rsidR="0016499C" w:rsidRPr="0016499C" w:rsidRDefault="0016499C" w:rsidP="0016499C">
            <w:pPr>
              <w:spacing w:line="276" w:lineRule="auto"/>
              <w:rPr>
                <w:rFonts w:cs="Times New Roman"/>
                <w:b/>
                <w:color w:val="000000" w:themeColor="text1"/>
                <w:sz w:val="24"/>
                <w:szCs w:val="24"/>
              </w:rPr>
            </w:pPr>
            <w:r w:rsidRPr="0016499C">
              <w:rPr>
                <w:rFonts w:cs="Times New Roman"/>
                <w:color w:val="000000" w:themeColor="text1"/>
                <w:sz w:val="24"/>
                <w:szCs w:val="24"/>
              </w:rPr>
              <w:t>Pupils will be able to State what happens in each of the different parts of the mass AT1</w:t>
            </w:r>
          </w:p>
          <w:p w14:paraId="28DB2787" w14:textId="77777777" w:rsidR="0016499C" w:rsidRPr="0016499C" w:rsidRDefault="0016499C" w:rsidP="0016499C">
            <w:pPr>
              <w:spacing w:line="276" w:lineRule="auto"/>
              <w:rPr>
                <w:rFonts w:cs="Times New Roman"/>
                <w:b/>
                <w:color w:val="000000" w:themeColor="text1"/>
                <w:sz w:val="24"/>
                <w:szCs w:val="24"/>
              </w:rPr>
            </w:pPr>
            <w:r w:rsidRPr="0016499C">
              <w:rPr>
                <w:rFonts w:cs="Times New Roman"/>
                <w:color w:val="000000" w:themeColor="text1"/>
                <w:sz w:val="24"/>
                <w:szCs w:val="24"/>
              </w:rPr>
              <w:t>Pupils will be able to give their views on the question ‘is it right to forgive’ AT3</w:t>
            </w:r>
          </w:p>
          <w:p w14:paraId="7A882F9F" w14:textId="77777777" w:rsidR="0016499C" w:rsidRPr="002335AE" w:rsidRDefault="0016499C" w:rsidP="0016499C">
            <w:pPr>
              <w:jc w:val="center"/>
              <w:rPr>
                <w:rFonts w:cstheme="minorHAnsi"/>
                <w:b/>
                <w:sz w:val="20"/>
                <w:szCs w:val="20"/>
              </w:rPr>
            </w:pPr>
          </w:p>
          <w:p w14:paraId="7A5604E6" w14:textId="7B16E9F7" w:rsidR="0016499C" w:rsidRPr="00E15D56" w:rsidRDefault="0016499C" w:rsidP="0016499C">
            <w:pPr>
              <w:rPr>
                <w:rFonts w:cstheme="minorHAnsi"/>
                <w:b/>
                <w:sz w:val="20"/>
                <w:szCs w:val="20"/>
              </w:rPr>
            </w:pPr>
          </w:p>
        </w:tc>
      </w:tr>
      <w:tr w:rsidR="0016499C" w:rsidRPr="00C407B4" w14:paraId="2C5D082F" w14:textId="77777777" w:rsidTr="00F34693">
        <w:trPr>
          <w:trHeight w:val="841"/>
        </w:trPr>
        <w:tc>
          <w:tcPr>
            <w:tcW w:w="2223" w:type="dxa"/>
            <w:vAlign w:val="center"/>
          </w:tcPr>
          <w:p w14:paraId="2C5D0827" w14:textId="77777777" w:rsidR="0016499C" w:rsidRPr="00C407B4" w:rsidRDefault="0016499C" w:rsidP="0016499C">
            <w:pPr>
              <w:jc w:val="center"/>
            </w:pPr>
            <w:r w:rsidRPr="00C407B4">
              <w:lastRenderedPageBreak/>
              <w:t>Music</w:t>
            </w:r>
          </w:p>
        </w:tc>
        <w:tc>
          <w:tcPr>
            <w:tcW w:w="13507" w:type="dxa"/>
          </w:tcPr>
          <w:p w14:paraId="198FB133" w14:textId="77777777" w:rsidR="0016499C" w:rsidRPr="0016499C" w:rsidRDefault="0016499C" w:rsidP="0016499C">
            <w:pPr>
              <w:jc w:val="center"/>
              <w:rPr>
                <w:b/>
                <w:sz w:val="24"/>
                <w:szCs w:val="24"/>
              </w:rPr>
            </w:pPr>
            <w:r w:rsidRPr="0016499C">
              <w:rPr>
                <w:b/>
                <w:sz w:val="24"/>
                <w:szCs w:val="24"/>
              </w:rPr>
              <w:t>Reflect, rewind &amp; replay</w:t>
            </w:r>
          </w:p>
          <w:p w14:paraId="388DA42E" w14:textId="77777777" w:rsidR="0016499C" w:rsidRDefault="0016499C" w:rsidP="0016499C">
            <w:pPr>
              <w:rPr>
                <w:sz w:val="24"/>
                <w:szCs w:val="24"/>
              </w:rPr>
            </w:pPr>
          </w:p>
          <w:p w14:paraId="2CE04A76" w14:textId="77777777" w:rsidR="0016499C" w:rsidRDefault="0016499C" w:rsidP="0016499C">
            <w:pPr>
              <w:rPr>
                <w:sz w:val="24"/>
                <w:szCs w:val="24"/>
              </w:rPr>
            </w:pPr>
            <w:r w:rsidRPr="001C4A0C">
              <w:rPr>
                <w:sz w:val="24"/>
                <w:szCs w:val="24"/>
              </w:rPr>
              <w:t>This Unit of Work consolidates the learning that has occurred during the year. All the learning is focused around revisiting songs and musical activities, a context for the History of Music and the beginnings of the Language of Music.</w:t>
            </w:r>
          </w:p>
          <w:p w14:paraId="33954ADD" w14:textId="77777777" w:rsidR="0016499C" w:rsidRDefault="0016499C" w:rsidP="0016499C">
            <w:pPr>
              <w:rPr>
                <w:sz w:val="24"/>
                <w:szCs w:val="24"/>
              </w:rPr>
            </w:pPr>
          </w:p>
          <w:p w14:paraId="0165CA65" w14:textId="77777777" w:rsidR="0016499C" w:rsidRPr="00120354" w:rsidRDefault="0016499C" w:rsidP="0016499C">
            <w:pPr>
              <w:rPr>
                <w:sz w:val="24"/>
                <w:szCs w:val="24"/>
              </w:rPr>
            </w:pPr>
            <w:r>
              <w:rPr>
                <w:sz w:val="24"/>
                <w:szCs w:val="24"/>
              </w:rPr>
              <w:t>•</w:t>
            </w:r>
            <w:r w:rsidRPr="00120354">
              <w:rPr>
                <w:sz w:val="24"/>
                <w:szCs w:val="24"/>
              </w:rPr>
              <w:t>play and perform in solo and ensemble contexts, using their voices and playing musical instruments with increasing accuracy, fluency, control and expression</w:t>
            </w:r>
          </w:p>
          <w:p w14:paraId="39122A75" w14:textId="383E66A6" w:rsidR="0016499C" w:rsidRPr="00120354" w:rsidRDefault="0016499C" w:rsidP="0016499C">
            <w:pPr>
              <w:rPr>
                <w:sz w:val="24"/>
                <w:szCs w:val="24"/>
              </w:rPr>
            </w:pPr>
            <w:r>
              <w:rPr>
                <w:sz w:val="24"/>
                <w:szCs w:val="24"/>
              </w:rPr>
              <w:t>•</w:t>
            </w:r>
            <w:r w:rsidRPr="00120354">
              <w:rPr>
                <w:sz w:val="24"/>
                <w:szCs w:val="24"/>
              </w:rPr>
              <w:t>improvise and compose music for a range of purposes using the inter-related dimensions of music</w:t>
            </w:r>
          </w:p>
          <w:p w14:paraId="0359BF1D" w14:textId="6621FFF0" w:rsidR="0016499C" w:rsidRPr="00120354" w:rsidRDefault="0016499C" w:rsidP="0016499C">
            <w:pPr>
              <w:rPr>
                <w:sz w:val="24"/>
                <w:szCs w:val="24"/>
              </w:rPr>
            </w:pPr>
            <w:r>
              <w:rPr>
                <w:sz w:val="24"/>
                <w:szCs w:val="24"/>
              </w:rPr>
              <w:t>•</w:t>
            </w:r>
            <w:r w:rsidRPr="00120354">
              <w:rPr>
                <w:sz w:val="24"/>
                <w:szCs w:val="24"/>
              </w:rPr>
              <w:t>listen with attention to detail and recall sounds with increasing aural memory</w:t>
            </w:r>
          </w:p>
          <w:p w14:paraId="5AC8CB8C" w14:textId="49BD946F" w:rsidR="0016499C" w:rsidRPr="00120354" w:rsidRDefault="0016499C" w:rsidP="0016499C">
            <w:pPr>
              <w:rPr>
                <w:sz w:val="24"/>
                <w:szCs w:val="24"/>
              </w:rPr>
            </w:pPr>
            <w:r>
              <w:rPr>
                <w:sz w:val="24"/>
                <w:szCs w:val="24"/>
              </w:rPr>
              <w:t>•</w:t>
            </w:r>
            <w:r w:rsidRPr="00120354">
              <w:rPr>
                <w:sz w:val="24"/>
                <w:szCs w:val="24"/>
              </w:rPr>
              <w:t>use and understand staff and other musical notations</w:t>
            </w:r>
          </w:p>
          <w:p w14:paraId="6435A3F5" w14:textId="1D14DF85" w:rsidR="0016499C" w:rsidRPr="00120354" w:rsidRDefault="0016499C" w:rsidP="0016499C">
            <w:pPr>
              <w:rPr>
                <w:sz w:val="24"/>
                <w:szCs w:val="24"/>
              </w:rPr>
            </w:pPr>
            <w:r>
              <w:rPr>
                <w:sz w:val="24"/>
                <w:szCs w:val="24"/>
              </w:rPr>
              <w:lastRenderedPageBreak/>
              <w:t>•</w:t>
            </w:r>
            <w:r w:rsidRPr="00120354">
              <w:rPr>
                <w:sz w:val="24"/>
                <w:szCs w:val="24"/>
              </w:rPr>
              <w:t>appreciate and understand a wide range of high-quality live and recorded music drawn from different traditions and from great composers and musicians</w:t>
            </w:r>
          </w:p>
          <w:p w14:paraId="2C5D0829" w14:textId="6DBB085D" w:rsidR="0016499C" w:rsidRPr="00C5584E" w:rsidRDefault="0016499C" w:rsidP="0016499C">
            <w:pPr>
              <w:rPr>
                <w:sz w:val="24"/>
                <w:szCs w:val="24"/>
              </w:rPr>
            </w:pPr>
            <w:r>
              <w:rPr>
                <w:sz w:val="24"/>
                <w:szCs w:val="24"/>
              </w:rPr>
              <w:t>•</w:t>
            </w:r>
            <w:r w:rsidRPr="00120354">
              <w:rPr>
                <w:sz w:val="24"/>
                <w:szCs w:val="24"/>
              </w:rPr>
              <w:t>develop an understanding of the history of music</w:t>
            </w:r>
          </w:p>
        </w:tc>
      </w:tr>
      <w:tr w:rsidR="0016499C" w:rsidRPr="00C407B4" w14:paraId="68F431B7" w14:textId="77777777" w:rsidTr="00F34693">
        <w:trPr>
          <w:trHeight w:val="841"/>
        </w:trPr>
        <w:tc>
          <w:tcPr>
            <w:tcW w:w="2223" w:type="dxa"/>
            <w:vAlign w:val="center"/>
          </w:tcPr>
          <w:p w14:paraId="631481AD" w14:textId="7B2438B5" w:rsidR="0016499C" w:rsidRPr="00C407B4" w:rsidRDefault="0016499C" w:rsidP="0016499C">
            <w:pPr>
              <w:jc w:val="center"/>
            </w:pPr>
            <w:r>
              <w:lastRenderedPageBreak/>
              <w:t>French</w:t>
            </w:r>
          </w:p>
        </w:tc>
        <w:tc>
          <w:tcPr>
            <w:tcW w:w="13507" w:type="dxa"/>
          </w:tcPr>
          <w:p w14:paraId="4D62D994" w14:textId="77777777" w:rsidR="0016499C" w:rsidRDefault="00BA5586" w:rsidP="00BA5586">
            <w:pPr>
              <w:jc w:val="center"/>
              <w:rPr>
                <w:b/>
                <w:sz w:val="24"/>
                <w:szCs w:val="24"/>
              </w:rPr>
            </w:pPr>
            <w:r w:rsidRPr="00BA5586">
              <w:rPr>
                <w:b/>
                <w:sz w:val="24"/>
                <w:szCs w:val="24"/>
              </w:rPr>
              <w:t>Revisit &amp; Review</w:t>
            </w:r>
          </w:p>
          <w:p w14:paraId="6441D509" w14:textId="77777777" w:rsidR="00BA5586" w:rsidRDefault="00BA5586" w:rsidP="00BA5586">
            <w:pPr>
              <w:jc w:val="center"/>
              <w:rPr>
                <w:b/>
                <w:sz w:val="24"/>
                <w:szCs w:val="24"/>
              </w:rPr>
            </w:pPr>
          </w:p>
          <w:p w14:paraId="727A6EEC" w14:textId="77777777" w:rsidR="00BA5586" w:rsidRPr="00C407B4" w:rsidRDefault="00BA5586" w:rsidP="00BA5586">
            <w:pPr>
              <w:jc w:val="center"/>
            </w:pPr>
            <w:r w:rsidRPr="000964F1">
              <w:rPr>
                <w:b/>
                <w:sz w:val="24"/>
                <w:szCs w:val="24"/>
              </w:rPr>
              <w:t>The Very Hungry Caterpillar</w:t>
            </w:r>
          </w:p>
          <w:p w14:paraId="5DFE3E48" w14:textId="77777777" w:rsidR="00BA5586" w:rsidRPr="00ED1390" w:rsidRDefault="00BA5586" w:rsidP="00BA5586">
            <w:pPr>
              <w:rPr>
                <w:sz w:val="24"/>
                <w:szCs w:val="24"/>
              </w:rPr>
            </w:pPr>
            <w:r w:rsidRPr="00ED1390">
              <w:rPr>
                <w:sz w:val="24"/>
                <w:szCs w:val="24"/>
              </w:rPr>
              <w:t>•listen attentively to spoken language and show understanding by joining in and responding</w:t>
            </w:r>
          </w:p>
          <w:p w14:paraId="7DA83562" w14:textId="77777777" w:rsidR="00BA5586" w:rsidRPr="00ED1390" w:rsidRDefault="00BA5586" w:rsidP="00BA5586">
            <w:pPr>
              <w:rPr>
                <w:sz w:val="24"/>
                <w:szCs w:val="24"/>
              </w:rPr>
            </w:pPr>
            <w:r w:rsidRPr="00ED1390">
              <w:rPr>
                <w:sz w:val="24"/>
                <w:szCs w:val="24"/>
              </w:rPr>
              <w:t>•explore the patterns and sounds of language through songs and rhymes and link the spelling, sound and meaning of words</w:t>
            </w:r>
          </w:p>
          <w:p w14:paraId="3914D9A7" w14:textId="77777777" w:rsidR="00BA5586" w:rsidRPr="00ED1390" w:rsidRDefault="00BA5586" w:rsidP="00BA5586">
            <w:pPr>
              <w:rPr>
                <w:sz w:val="24"/>
                <w:szCs w:val="24"/>
              </w:rPr>
            </w:pPr>
            <w:r w:rsidRPr="00ED1390">
              <w:rPr>
                <w:sz w:val="24"/>
                <w:szCs w:val="24"/>
              </w:rPr>
              <w:t>•engage in conversations; ask and answer questions; express opinions and respond to those of others; seek clarification and help*</w:t>
            </w:r>
          </w:p>
          <w:p w14:paraId="6FEEA89E" w14:textId="77777777" w:rsidR="00BA5586" w:rsidRPr="00ED1390" w:rsidRDefault="00BA5586" w:rsidP="00BA5586">
            <w:pPr>
              <w:rPr>
                <w:sz w:val="24"/>
                <w:szCs w:val="24"/>
              </w:rPr>
            </w:pPr>
            <w:r w:rsidRPr="00ED1390">
              <w:rPr>
                <w:sz w:val="24"/>
                <w:szCs w:val="24"/>
              </w:rPr>
              <w:t>•speak in sentences, using familiar vocabulary, phrases and basic language structures</w:t>
            </w:r>
          </w:p>
          <w:p w14:paraId="31C7A425" w14:textId="77777777" w:rsidR="00BA5586" w:rsidRPr="00ED1390" w:rsidRDefault="00BA5586" w:rsidP="00BA5586">
            <w:pPr>
              <w:rPr>
                <w:sz w:val="24"/>
                <w:szCs w:val="24"/>
              </w:rPr>
            </w:pPr>
            <w:r w:rsidRPr="00ED1390">
              <w:rPr>
                <w:sz w:val="24"/>
                <w:szCs w:val="24"/>
              </w:rPr>
              <w:t>•develop accurate pronunciation and intonation so that others understand when they are reading aloud or using familiar words and phrases*</w:t>
            </w:r>
          </w:p>
          <w:p w14:paraId="52F0E4E6" w14:textId="77777777" w:rsidR="00BA5586" w:rsidRPr="00ED1390" w:rsidRDefault="00BA5586" w:rsidP="00BA5586">
            <w:pPr>
              <w:rPr>
                <w:sz w:val="24"/>
                <w:szCs w:val="24"/>
              </w:rPr>
            </w:pPr>
            <w:r w:rsidRPr="00ED1390">
              <w:rPr>
                <w:sz w:val="24"/>
                <w:szCs w:val="24"/>
              </w:rPr>
              <w:t>•present ideas and information orally to a range of audiences*</w:t>
            </w:r>
          </w:p>
          <w:p w14:paraId="7E8A3400" w14:textId="77777777" w:rsidR="00BA5586" w:rsidRPr="00ED1390" w:rsidRDefault="00BA5586" w:rsidP="00BA5586">
            <w:pPr>
              <w:rPr>
                <w:sz w:val="24"/>
                <w:szCs w:val="24"/>
              </w:rPr>
            </w:pPr>
            <w:r w:rsidRPr="00ED1390">
              <w:rPr>
                <w:sz w:val="24"/>
                <w:szCs w:val="24"/>
              </w:rPr>
              <w:t>•read carefully and show understanding of words, phrases and simple writing</w:t>
            </w:r>
          </w:p>
          <w:p w14:paraId="16F9EC26" w14:textId="77777777" w:rsidR="00BA5586" w:rsidRPr="00ED1390" w:rsidRDefault="00BA5586" w:rsidP="00BA5586">
            <w:pPr>
              <w:rPr>
                <w:sz w:val="24"/>
                <w:szCs w:val="24"/>
              </w:rPr>
            </w:pPr>
            <w:r w:rsidRPr="00ED1390">
              <w:rPr>
                <w:sz w:val="24"/>
                <w:szCs w:val="24"/>
              </w:rPr>
              <w:t>•appreciate stories, songs, poems and rhymes in the language</w:t>
            </w:r>
          </w:p>
          <w:p w14:paraId="0CE522EF" w14:textId="77777777" w:rsidR="00BA5586" w:rsidRPr="00ED1390" w:rsidRDefault="00BA5586" w:rsidP="00BA5586">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4D79D5FC" w14:textId="77777777" w:rsidR="00BA5586" w:rsidRPr="00ED1390" w:rsidRDefault="00BA5586" w:rsidP="00BA5586">
            <w:pPr>
              <w:rPr>
                <w:sz w:val="24"/>
                <w:szCs w:val="24"/>
              </w:rPr>
            </w:pPr>
            <w:r w:rsidRPr="00ED1390">
              <w:rPr>
                <w:sz w:val="24"/>
                <w:szCs w:val="24"/>
              </w:rPr>
              <w:t>•write phrases from memory, and adapt these to create new sentences, to express ideas clearly</w:t>
            </w:r>
          </w:p>
          <w:p w14:paraId="5612F000" w14:textId="77777777" w:rsidR="00BA5586" w:rsidRPr="00ED1390" w:rsidRDefault="00BA5586" w:rsidP="00BA5586">
            <w:pPr>
              <w:rPr>
                <w:sz w:val="24"/>
                <w:szCs w:val="24"/>
              </w:rPr>
            </w:pPr>
            <w:r w:rsidRPr="00ED1390">
              <w:rPr>
                <w:sz w:val="24"/>
                <w:szCs w:val="24"/>
              </w:rPr>
              <w:t>•describe people, places, things and actions orally* and in writing</w:t>
            </w:r>
          </w:p>
          <w:p w14:paraId="2F8E0678" w14:textId="77777777" w:rsidR="00BA5586" w:rsidRPr="00ED1390" w:rsidRDefault="00BA5586" w:rsidP="00BA5586">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24BFB0F3" w14:textId="576E4BAC" w:rsidR="00BA5586" w:rsidRPr="00BA5586" w:rsidRDefault="00BA5586" w:rsidP="00BA5586">
            <w:pPr>
              <w:rPr>
                <w:b/>
                <w:sz w:val="24"/>
                <w:szCs w:val="24"/>
              </w:rPr>
            </w:pPr>
            <w:r w:rsidRPr="00ED1390">
              <w:rPr>
                <w:sz w:val="24"/>
                <w:szCs w:val="24"/>
              </w:rPr>
              <w:t>•listen attentively to spoken language and show understanding by joining in and responding</w:t>
            </w:r>
            <w:r>
              <w:rPr>
                <w:b/>
                <w:sz w:val="24"/>
                <w:szCs w:val="24"/>
              </w:rPr>
              <w:t>.</w:t>
            </w:r>
          </w:p>
        </w:tc>
      </w:tr>
      <w:tr w:rsidR="0016499C" w:rsidRPr="00C407B4" w14:paraId="2C5D0837" w14:textId="77777777" w:rsidTr="00AE66DD">
        <w:trPr>
          <w:trHeight w:val="558"/>
        </w:trPr>
        <w:tc>
          <w:tcPr>
            <w:tcW w:w="2223" w:type="dxa"/>
            <w:vAlign w:val="center"/>
          </w:tcPr>
          <w:p w14:paraId="2C5D0830" w14:textId="77777777" w:rsidR="0016499C" w:rsidRPr="00C407B4" w:rsidRDefault="0016499C" w:rsidP="0016499C">
            <w:pPr>
              <w:jc w:val="center"/>
            </w:pPr>
            <w:r w:rsidRPr="00C407B4">
              <w:t>ICT</w:t>
            </w:r>
          </w:p>
        </w:tc>
        <w:tc>
          <w:tcPr>
            <w:tcW w:w="13507" w:type="dxa"/>
          </w:tcPr>
          <w:p w14:paraId="2A78E714" w14:textId="77777777" w:rsidR="0016499C" w:rsidRPr="0016499C" w:rsidRDefault="0016499C" w:rsidP="0016499C">
            <w:pPr>
              <w:jc w:val="center"/>
              <w:rPr>
                <w:b/>
                <w:sz w:val="24"/>
                <w:szCs w:val="24"/>
              </w:rPr>
            </w:pPr>
            <w:r w:rsidRPr="0016499C">
              <w:rPr>
                <w:b/>
                <w:sz w:val="24"/>
                <w:szCs w:val="24"/>
              </w:rPr>
              <w:t>3.7 Simulations</w:t>
            </w:r>
          </w:p>
          <w:p w14:paraId="7B45ADFF" w14:textId="77777777" w:rsidR="0016499C" w:rsidRDefault="0016499C" w:rsidP="0016499C">
            <w:pPr>
              <w:rPr>
                <w:sz w:val="24"/>
                <w:szCs w:val="24"/>
              </w:rPr>
            </w:pPr>
          </w:p>
          <w:p w14:paraId="3B3117A2" w14:textId="77777777" w:rsidR="0016499C" w:rsidRPr="00FC38A3" w:rsidRDefault="0016499C" w:rsidP="0016499C">
            <w:pPr>
              <w:rPr>
                <w:sz w:val="24"/>
                <w:szCs w:val="24"/>
              </w:rPr>
            </w:pPr>
            <w:r w:rsidRPr="00FC38A3">
              <w:rPr>
                <w:sz w:val="24"/>
                <w:szCs w:val="24"/>
              </w:rPr>
              <w:t>To consider what simulations are.</w:t>
            </w:r>
          </w:p>
          <w:p w14:paraId="65646F66" w14:textId="77777777" w:rsidR="0016499C" w:rsidRPr="00FC38A3" w:rsidRDefault="0016499C" w:rsidP="0016499C">
            <w:pPr>
              <w:rPr>
                <w:sz w:val="24"/>
                <w:szCs w:val="24"/>
              </w:rPr>
            </w:pPr>
            <w:r w:rsidRPr="00FC38A3">
              <w:rPr>
                <w:sz w:val="24"/>
                <w:szCs w:val="24"/>
              </w:rPr>
              <w:t>• To explore a simulation.</w:t>
            </w:r>
          </w:p>
          <w:p w14:paraId="59129C2E" w14:textId="77777777" w:rsidR="0016499C" w:rsidRDefault="0016499C" w:rsidP="0016499C">
            <w:pPr>
              <w:rPr>
                <w:sz w:val="24"/>
                <w:szCs w:val="24"/>
              </w:rPr>
            </w:pPr>
            <w:r w:rsidRPr="00FC38A3">
              <w:rPr>
                <w:sz w:val="24"/>
                <w:szCs w:val="24"/>
              </w:rPr>
              <w:t>• To analyse and evaluate a simulation</w:t>
            </w:r>
          </w:p>
          <w:bookmarkStart w:id="0" w:name="_GoBack"/>
          <w:bookmarkEnd w:id="0"/>
          <w:p w14:paraId="1C5CB36F" w14:textId="463B706D" w:rsidR="00E23307" w:rsidRDefault="002276A6" w:rsidP="002276A6">
            <w:pPr>
              <w:jc w:val="center"/>
              <w:rPr>
                <w:sz w:val="24"/>
                <w:szCs w:val="24"/>
              </w:rPr>
            </w:pPr>
            <w:r>
              <w:rPr>
                <w:sz w:val="24"/>
                <w:szCs w:val="24"/>
              </w:rPr>
              <w:fldChar w:fldCharType="begin"/>
            </w:r>
            <w:r>
              <w:rPr>
                <w:sz w:val="24"/>
                <w:szCs w:val="24"/>
              </w:rPr>
              <w:instrText xml:space="preserve"> HYPERLINK "https://www.st-josephs-malmesbury.wilts.sch.uk/wp-content/uploads/2022/05/Simulsation-Term-6.pdf" </w:instrText>
            </w:r>
            <w:r>
              <w:rPr>
                <w:sz w:val="24"/>
                <w:szCs w:val="24"/>
              </w:rPr>
            </w:r>
            <w:r>
              <w:rPr>
                <w:sz w:val="24"/>
                <w:szCs w:val="24"/>
              </w:rPr>
              <w:fldChar w:fldCharType="separate"/>
            </w:r>
            <w:r w:rsidRPr="002276A6">
              <w:rPr>
                <w:rStyle w:val="Hyperlink"/>
                <w:sz w:val="24"/>
                <w:szCs w:val="24"/>
              </w:rPr>
              <w:t>Knowledge Organiser</w:t>
            </w:r>
            <w:r>
              <w:rPr>
                <w:sz w:val="24"/>
                <w:szCs w:val="24"/>
              </w:rPr>
              <w:fldChar w:fldCharType="end"/>
            </w:r>
          </w:p>
          <w:p w14:paraId="39FE81C7" w14:textId="77777777" w:rsidR="0016499C" w:rsidRPr="003B576B" w:rsidRDefault="0016499C" w:rsidP="0016499C">
            <w:pPr>
              <w:rPr>
                <w:sz w:val="24"/>
                <w:szCs w:val="24"/>
              </w:rPr>
            </w:pPr>
          </w:p>
          <w:p w14:paraId="73C58CCD" w14:textId="77777777" w:rsidR="0016499C" w:rsidRPr="0016499C" w:rsidRDefault="0016499C" w:rsidP="0016499C">
            <w:pPr>
              <w:jc w:val="center"/>
              <w:rPr>
                <w:b/>
                <w:sz w:val="24"/>
                <w:szCs w:val="24"/>
              </w:rPr>
            </w:pPr>
            <w:r w:rsidRPr="0016499C">
              <w:rPr>
                <w:b/>
                <w:sz w:val="24"/>
                <w:szCs w:val="24"/>
              </w:rPr>
              <w:lastRenderedPageBreak/>
              <w:t>3.8 Graphing</w:t>
            </w:r>
          </w:p>
          <w:p w14:paraId="2803974A" w14:textId="210FB1F7" w:rsidR="0016499C" w:rsidRPr="00FC38A3" w:rsidRDefault="0016499C" w:rsidP="0016499C">
            <w:pPr>
              <w:rPr>
                <w:sz w:val="24"/>
                <w:szCs w:val="24"/>
              </w:rPr>
            </w:pPr>
            <w:r w:rsidRPr="00FC38A3">
              <w:rPr>
                <w:sz w:val="24"/>
                <w:szCs w:val="24"/>
              </w:rPr>
              <w:t>To enter data into a graph and answer</w:t>
            </w:r>
            <w:r>
              <w:rPr>
                <w:sz w:val="24"/>
                <w:szCs w:val="24"/>
              </w:rPr>
              <w:t xml:space="preserve"> </w:t>
            </w:r>
            <w:r w:rsidRPr="00FC38A3">
              <w:rPr>
                <w:sz w:val="24"/>
                <w:szCs w:val="24"/>
              </w:rPr>
              <w:t>questions.</w:t>
            </w:r>
          </w:p>
          <w:p w14:paraId="7CC5635E" w14:textId="77777777" w:rsidR="0016499C" w:rsidRDefault="0016499C" w:rsidP="0016499C">
            <w:pPr>
              <w:rPr>
                <w:sz w:val="24"/>
                <w:szCs w:val="24"/>
              </w:rPr>
            </w:pPr>
            <w:r w:rsidRPr="00FC38A3">
              <w:rPr>
                <w:sz w:val="24"/>
                <w:szCs w:val="24"/>
              </w:rPr>
              <w:t>• To solve an investigation and present</w:t>
            </w:r>
            <w:r>
              <w:rPr>
                <w:sz w:val="24"/>
                <w:szCs w:val="24"/>
              </w:rPr>
              <w:t xml:space="preserve"> </w:t>
            </w:r>
            <w:r w:rsidRPr="00FC38A3">
              <w:rPr>
                <w:sz w:val="24"/>
                <w:szCs w:val="24"/>
              </w:rPr>
              <w:t>the results in graphic form.</w:t>
            </w:r>
          </w:p>
          <w:p w14:paraId="3B81F7B2" w14:textId="77777777" w:rsidR="00E23307" w:rsidRDefault="00E23307" w:rsidP="0016499C">
            <w:pPr>
              <w:rPr>
                <w:sz w:val="24"/>
                <w:szCs w:val="24"/>
              </w:rPr>
            </w:pPr>
          </w:p>
          <w:p w14:paraId="2C5D0831" w14:textId="5D9B8127" w:rsidR="00E23307" w:rsidRPr="00FA2815" w:rsidRDefault="002276A6" w:rsidP="00EE64A3">
            <w:pPr>
              <w:jc w:val="center"/>
              <w:rPr>
                <w:sz w:val="24"/>
                <w:szCs w:val="24"/>
              </w:rPr>
            </w:pPr>
            <w:hyperlink r:id="rId14" w:history="1">
              <w:r w:rsidRPr="002276A6">
                <w:rPr>
                  <w:rStyle w:val="Hyperlink"/>
                  <w:sz w:val="24"/>
                  <w:szCs w:val="24"/>
                </w:rPr>
                <w:t>Knowledge Organiser</w:t>
              </w:r>
            </w:hyperlink>
          </w:p>
        </w:tc>
      </w:tr>
      <w:tr w:rsidR="0016499C" w:rsidRPr="00C407B4" w14:paraId="2C5D0847" w14:textId="77777777" w:rsidTr="00CD6144">
        <w:trPr>
          <w:trHeight w:val="961"/>
        </w:trPr>
        <w:tc>
          <w:tcPr>
            <w:tcW w:w="2223" w:type="dxa"/>
            <w:vAlign w:val="center"/>
          </w:tcPr>
          <w:p w14:paraId="2C5D0840" w14:textId="77777777" w:rsidR="0016499C" w:rsidRPr="00C407B4" w:rsidRDefault="0016499C" w:rsidP="0016499C">
            <w:pPr>
              <w:jc w:val="center"/>
            </w:pPr>
            <w:r w:rsidRPr="00C407B4">
              <w:lastRenderedPageBreak/>
              <w:t>P.E.</w:t>
            </w:r>
          </w:p>
        </w:tc>
        <w:tc>
          <w:tcPr>
            <w:tcW w:w="13507" w:type="dxa"/>
            <w:vAlign w:val="center"/>
          </w:tcPr>
          <w:p w14:paraId="73B92B15" w14:textId="4ED5B0E2" w:rsidR="0016499C" w:rsidRDefault="0016499C" w:rsidP="0016499C">
            <w:pPr>
              <w:jc w:val="center"/>
              <w:rPr>
                <w:rFonts w:cstheme="minorHAnsi"/>
                <w:b/>
                <w:sz w:val="24"/>
                <w:szCs w:val="24"/>
              </w:rPr>
            </w:pPr>
            <w:r>
              <w:rPr>
                <w:rFonts w:cstheme="minorHAnsi"/>
                <w:b/>
                <w:sz w:val="24"/>
                <w:szCs w:val="24"/>
              </w:rPr>
              <w:t xml:space="preserve">Athletics </w:t>
            </w:r>
          </w:p>
          <w:p w14:paraId="21B6C4E9" w14:textId="77777777" w:rsidR="0016499C" w:rsidRDefault="0016499C" w:rsidP="0016499C">
            <w:pPr>
              <w:rPr>
                <w:rFonts w:cstheme="minorHAnsi"/>
                <w:b/>
                <w:sz w:val="24"/>
                <w:szCs w:val="24"/>
              </w:rPr>
            </w:pPr>
            <w:r>
              <w:rPr>
                <w:rFonts w:cstheme="minorHAnsi"/>
                <w:b/>
                <w:sz w:val="24"/>
                <w:szCs w:val="24"/>
              </w:rPr>
              <w:t>Curriculum Focus:</w:t>
            </w:r>
          </w:p>
          <w:p w14:paraId="7BACD0EB" w14:textId="77777777" w:rsidR="0016499C" w:rsidRDefault="0016499C" w:rsidP="0016499C">
            <w:pPr>
              <w:rPr>
                <w:rFonts w:cs="Arial"/>
                <w:sz w:val="24"/>
                <w:szCs w:val="24"/>
              </w:rPr>
            </w:pPr>
            <w:r>
              <w:rPr>
                <w:rFonts w:cs="Arial"/>
                <w:sz w:val="24"/>
                <w:szCs w:val="24"/>
              </w:rPr>
              <w:t xml:space="preserve">Compete against self and others developing simple technique. </w:t>
            </w:r>
          </w:p>
          <w:p w14:paraId="2FD7C301" w14:textId="77777777" w:rsidR="0016499C" w:rsidRDefault="0016499C" w:rsidP="0016499C">
            <w:pPr>
              <w:rPr>
                <w:rFonts w:cs="Arial"/>
                <w:sz w:val="24"/>
                <w:szCs w:val="24"/>
              </w:rPr>
            </w:pPr>
            <w:r>
              <w:rPr>
                <w:rFonts w:cs="Arial"/>
                <w:sz w:val="24"/>
                <w:szCs w:val="24"/>
              </w:rPr>
              <w:t>Master basic movements including running, throwing and jumping.</w:t>
            </w:r>
          </w:p>
          <w:p w14:paraId="2C5D0841" w14:textId="0360CC1E" w:rsidR="0016499C" w:rsidRPr="00AE66DD" w:rsidRDefault="0016499C" w:rsidP="0016499C">
            <w:pPr>
              <w:rPr>
                <w:rFonts w:cs="Arial"/>
                <w:lang w:val="en-GB"/>
              </w:rPr>
            </w:pPr>
            <w:r>
              <w:rPr>
                <w:rFonts w:cs="Arial"/>
                <w:sz w:val="24"/>
                <w:szCs w:val="24"/>
              </w:rPr>
              <w:t>Work collaboratively and individually to improve self or others</w:t>
            </w:r>
          </w:p>
        </w:tc>
      </w:tr>
      <w:tr w:rsidR="0016499C" w:rsidRPr="00C407B4" w14:paraId="2C5D084F" w14:textId="77777777" w:rsidTr="00CD6144">
        <w:trPr>
          <w:trHeight w:val="961"/>
        </w:trPr>
        <w:tc>
          <w:tcPr>
            <w:tcW w:w="2223" w:type="dxa"/>
            <w:vAlign w:val="center"/>
          </w:tcPr>
          <w:p w14:paraId="2C5D0848" w14:textId="58DF2691" w:rsidR="0016499C" w:rsidRPr="00C407B4" w:rsidRDefault="0016499C" w:rsidP="0016499C">
            <w:pPr>
              <w:jc w:val="center"/>
            </w:pPr>
            <w:r w:rsidRPr="00C407B4">
              <w:t>PSHE/RSE</w:t>
            </w:r>
          </w:p>
        </w:tc>
        <w:tc>
          <w:tcPr>
            <w:tcW w:w="13507" w:type="dxa"/>
          </w:tcPr>
          <w:p w14:paraId="15189FF8" w14:textId="2378AAC8" w:rsidR="0016499C" w:rsidRDefault="0016499C" w:rsidP="0016499C">
            <w:pPr>
              <w:rPr>
                <w:rFonts w:cs="Arial"/>
                <w:b/>
                <w:sz w:val="24"/>
                <w:szCs w:val="24"/>
              </w:rPr>
            </w:pPr>
            <w:r w:rsidRPr="00D05BB3">
              <w:rPr>
                <w:rFonts w:cs="Arial"/>
                <w:b/>
                <w:sz w:val="24"/>
                <w:szCs w:val="24"/>
              </w:rPr>
              <w:t>A Community of Love</w:t>
            </w:r>
          </w:p>
          <w:p w14:paraId="08251FB0" w14:textId="77777777" w:rsidR="00D05BB3" w:rsidRPr="00D05BB3" w:rsidRDefault="00D05BB3" w:rsidP="00D05BB3">
            <w:pPr>
              <w:rPr>
                <w:rFonts w:cstheme="minorHAnsi"/>
                <w:color w:val="000000"/>
                <w:sz w:val="24"/>
                <w:szCs w:val="24"/>
                <w:lang w:val="en-GB"/>
              </w:rPr>
            </w:pPr>
            <w:r w:rsidRPr="00D05BB3">
              <w:rPr>
                <w:rFonts w:cstheme="minorHAnsi"/>
                <w:color w:val="000000"/>
                <w:sz w:val="24"/>
                <w:szCs w:val="24"/>
              </w:rPr>
              <w:t>God is Love as shown by the Trinity – a ‘communion of persons supporting each other in their self-giving relationship’;</w:t>
            </w:r>
          </w:p>
          <w:p w14:paraId="1856D60A" w14:textId="77777777" w:rsidR="00D05BB3" w:rsidRPr="00D05BB3" w:rsidRDefault="00D05BB3" w:rsidP="00D05BB3">
            <w:pPr>
              <w:rPr>
                <w:rFonts w:cstheme="minorHAnsi"/>
                <w:color w:val="000000"/>
                <w:sz w:val="24"/>
                <w:szCs w:val="24"/>
                <w:lang w:val="en-GB"/>
              </w:rPr>
            </w:pPr>
            <w:r w:rsidRPr="00D05BB3">
              <w:rPr>
                <w:rFonts w:cstheme="minorHAnsi"/>
                <w:color w:val="000000"/>
                <w:sz w:val="24"/>
                <w:szCs w:val="24"/>
              </w:rPr>
              <w:t>The human family is to reflect the Holy Trinity in mutual charity and generosity.</w:t>
            </w:r>
          </w:p>
          <w:p w14:paraId="6CBDBA6B" w14:textId="5E84B789" w:rsidR="0016499C" w:rsidRDefault="0016499C" w:rsidP="0016499C">
            <w:pPr>
              <w:rPr>
                <w:rFonts w:cs="Arial"/>
                <w:b/>
                <w:sz w:val="24"/>
                <w:szCs w:val="24"/>
              </w:rPr>
            </w:pPr>
            <w:r w:rsidRPr="00D05BB3">
              <w:rPr>
                <w:rFonts w:cs="Arial"/>
                <w:b/>
                <w:sz w:val="24"/>
                <w:szCs w:val="24"/>
              </w:rPr>
              <w:t>What is the Church?</w:t>
            </w:r>
          </w:p>
          <w:p w14:paraId="6B09D632" w14:textId="77777777" w:rsidR="00D05BB3" w:rsidRPr="00D05BB3" w:rsidRDefault="00D05BB3" w:rsidP="00D05BB3">
            <w:pPr>
              <w:rPr>
                <w:rFonts w:cstheme="minorHAnsi"/>
                <w:color w:val="000000"/>
                <w:sz w:val="24"/>
                <w:szCs w:val="24"/>
                <w:lang w:val="en-GB"/>
              </w:rPr>
            </w:pPr>
            <w:r w:rsidRPr="00D05BB3">
              <w:rPr>
                <w:rFonts w:cstheme="minorHAnsi"/>
                <w:color w:val="000000"/>
                <w:sz w:val="24"/>
                <w:szCs w:val="24"/>
              </w:rPr>
              <w:t>That the human family is to reflect the Holy Trinity in mutual charity and generosity;</w:t>
            </w:r>
          </w:p>
          <w:p w14:paraId="4D84698D" w14:textId="77777777" w:rsidR="00D05BB3" w:rsidRPr="00D05BB3" w:rsidRDefault="00D05BB3" w:rsidP="00D05BB3">
            <w:pPr>
              <w:rPr>
                <w:rFonts w:cstheme="minorHAnsi"/>
                <w:color w:val="000000"/>
                <w:sz w:val="24"/>
                <w:szCs w:val="24"/>
                <w:lang w:val="en-GB"/>
              </w:rPr>
            </w:pPr>
            <w:r w:rsidRPr="00D05BB3">
              <w:rPr>
                <w:rFonts w:cstheme="minorHAnsi"/>
                <w:color w:val="000000"/>
                <w:sz w:val="24"/>
                <w:szCs w:val="24"/>
              </w:rPr>
              <w:t>The Church family comprises of home, school and parish (which is part of the diocese).</w:t>
            </w:r>
          </w:p>
          <w:p w14:paraId="79CF3C73" w14:textId="77777777" w:rsidR="00D05BB3" w:rsidRPr="00D05BB3" w:rsidRDefault="00D05BB3" w:rsidP="0016499C">
            <w:pPr>
              <w:rPr>
                <w:rFonts w:cstheme="minorHAnsi"/>
                <w:sz w:val="24"/>
                <w:szCs w:val="24"/>
              </w:rPr>
            </w:pPr>
            <w:r w:rsidRPr="00D05BB3">
              <w:rPr>
                <w:rFonts w:cstheme="minorHAnsi"/>
                <w:sz w:val="24"/>
                <w:szCs w:val="24"/>
              </w:rPr>
              <w:t xml:space="preserve">NC </w:t>
            </w:r>
          </w:p>
          <w:p w14:paraId="1BC8F138" w14:textId="77777777" w:rsidR="00D05BB3" w:rsidRPr="00D05BB3" w:rsidRDefault="00D05BB3" w:rsidP="00D05BB3">
            <w:pPr>
              <w:rPr>
                <w:rFonts w:cstheme="minorHAnsi"/>
                <w:color w:val="000000"/>
                <w:sz w:val="24"/>
                <w:szCs w:val="24"/>
                <w:lang w:val="en-GB"/>
              </w:rPr>
            </w:pPr>
            <w:r w:rsidRPr="00D05BB3">
              <w:rPr>
                <w:rFonts w:cstheme="minorHAnsi"/>
                <w:color w:val="000000"/>
                <w:sz w:val="24"/>
                <w:szCs w:val="24"/>
              </w:rPr>
              <w:t xml:space="preserve">The benefits of physical exercise, time outdoors, community participation, voluntary and service-based activity on mental wellbeing and happiness. </w:t>
            </w:r>
          </w:p>
          <w:p w14:paraId="3008A034" w14:textId="77777777" w:rsidR="0016499C" w:rsidRDefault="0016499C" w:rsidP="0016499C">
            <w:pPr>
              <w:rPr>
                <w:rFonts w:cs="Arial"/>
                <w:b/>
                <w:sz w:val="24"/>
                <w:szCs w:val="24"/>
              </w:rPr>
            </w:pPr>
            <w:r w:rsidRPr="00D05BB3">
              <w:rPr>
                <w:rFonts w:cs="Arial"/>
                <w:b/>
                <w:sz w:val="24"/>
                <w:szCs w:val="24"/>
              </w:rPr>
              <w:t>How do I love others</w:t>
            </w:r>
          </w:p>
          <w:p w14:paraId="4C1BBBBC" w14:textId="77777777" w:rsidR="00B94559" w:rsidRPr="00B94559" w:rsidRDefault="00B94559" w:rsidP="00B94559">
            <w:pPr>
              <w:rPr>
                <w:rFonts w:cstheme="minorHAnsi"/>
                <w:color w:val="000000"/>
                <w:lang w:val="en-GB"/>
              </w:rPr>
            </w:pPr>
            <w:r w:rsidRPr="00B94559">
              <w:rPr>
                <w:rFonts w:cstheme="minorHAnsi"/>
                <w:color w:val="000000"/>
              </w:rPr>
              <w:t>To know that God wants His Church to love and care for others.</w:t>
            </w:r>
          </w:p>
          <w:p w14:paraId="6D8CD4CB" w14:textId="77777777" w:rsidR="00B94559" w:rsidRPr="00B94559" w:rsidRDefault="00B94559" w:rsidP="00B94559">
            <w:pPr>
              <w:rPr>
                <w:rFonts w:cstheme="minorHAnsi"/>
                <w:color w:val="000000"/>
                <w:lang w:val="en-GB"/>
              </w:rPr>
            </w:pPr>
            <w:r w:rsidRPr="00B94559">
              <w:rPr>
                <w:rFonts w:cstheme="minorHAnsi"/>
                <w:color w:val="000000"/>
              </w:rPr>
              <w:t>To devise practical ways of loving and caring for others.</w:t>
            </w:r>
          </w:p>
          <w:p w14:paraId="44F72E55" w14:textId="709345F1" w:rsidR="00B94559" w:rsidRPr="00B94559" w:rsidRDefault="00B94559" w:rsidP="00B94559">
            <w:pPr>
              <w:rPr>
                <w:rFonts w:cstheme="minorHAnsi"/>
                <w:color w:val="000000"/>
                <w:lang w:val="en-GB"/>
              </w:rPr>
            </w:pPr>
            <w:r>
              <w:rPr>
                <w:rFonts w:cstheme="minorHAnsi"/>
                <w:color w:val="000000"/>
              </w:rPr>
              <w:t xml:space="preserve">NC </w:t>
            </w:r>
            <w:r w:rsidRPr="00B94559">
              <w:rPr>
                <w:rFonts w:cstheme="minorHAnsi"/>
                <w:color w:val="000000"/>
              </w:rPr>
              <w:t xml:space="preserve">That in school and in wider society they can expect to be treated with respect by others, and that in turn they should show due respect to others, including those in positions of authority. </w:t>
            </w:r>
          </w:p>
          <w:p w14:paraId="2C5D0849" w14:textId="27E24F4A" w:rsidR="007D15E8" w:rsidRPr="00C407B4" w:rsidRDefault="007D15E8" w:rsidP="0016499C"/>
        </w:tc>
      </w:tr>
    </w:tbl>
    <w:p w14:paraId="56774B10" w14:textId="4A09953F" w:rsidR="005E364E" w:rsidRDefault="005E364E" w:rsidP="005E364E">
      <w:pPr>
        <w:rPr>
          <w:sz w:val="24"/>
          <w:szCs w:val="24"/>
        </w:rPr>
      </w:pPr>
    </w:p>
    <w:sectPr w:rsidR="005E364E"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09E48" w14:textId="77777777" w:rsidR="00161B2A" w:rsidRDefault="00161B2A" w:rsidP="003B0720">
      <w:pPr>
        <w:spacing w:after="0" w:line="240" w:lineRule="auto"/>
      </w:pPr>
      <w:r>
        <w:separator/>
      </w:r>
    </w:p>
  </w:endnote>
  <w:endnote w:type="continuationSeparator" w:id="0">
    <w:p w14:paraId="5C435384" w14:textId="77777777" w:rsidR="00161B2A" w:rsidRDefault="00161B2A"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DC3BE" w14:textId="77777777" w:rsidR="00161B2A" w:rsidRDefault="00161B2A" w:rsidP="003B0720">
      <w:pPr>
        <w:spacing w:after="0" w:line="240" w:lineRule="auto"/>
      </w:pPr>
      <w:r>
        <w:separator/>
      </w:r>
    </w:p>
  </w:footnote>
  <w:footnote w:type="continuationSeparator" w:id="0">
    <w:p w14:paraId="3EBC3A93" w14:textId="77777777" w:rsidR="00161B2A" w:rsidRDefault="00161B2A"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5"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0"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2"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4"/>
  </w:num>
  <w:num w:numId="4">
    <w:abstractNumId w:val="12"/>
  </w:num>
  <w:num w:numId="5">
    <w:abstractNumId w:val="11"/>
  </w:num>
  <w:num w:numId="6">
    <w:abstractNumId w:val="0"/>
  </w:num>
  <w:num w:numId="7">
    <w:abstractNumId w:val="23"/>
  </w:num>
  <w:num w:numId="8">
    <w:abstractNumId w:val="7"/>
  </w:num>
  <w:num w:numId="9">
    <w:abstractNumId w:val="31"/>
  </w:num>
  <w:num w:numId="10">
    <w:abstractNumId w:val="33"/>
  </w:num>
  <w:num w:numId="11">
    <w:abstractNumId w:val="2"/>
  </w:num>
  <w:num w:numId="12">
    <w:abstractNumId w:val="32"/>
  </w:num>
  <w:num w:numId="13">
    <w:abstractNumId w:val="6"/>
  </w:num>
  <w:num w:numId="14">
    <w:abstractNumId w:val="30"/>
  </w:num>
  <w:num w:numId="15">
    <w:abstractNumId w:val="10"/>
  </w:num>
  <w:num w:numId="16">
    <w:abstractNumId w:val="13"/>
  </w:num>
  <w:num w:numId="17">
    <w:abstractNumId w:val="36"/>
  </w:num>
  <w:num w:numId="18">
    <w:abstractNumId w:val="25"/>
  </w:num>
  <w:num w:numId="19">
    <w:abstractNumId w:val="15"/>
  </w:num>
  <w:num w:numId="20">
    <w:abstractNumId w:val="26"/>
  </w:num>
  <w:num w:numId="21">
    <w:abstractNumId w:val="18"/>
  </w:num>
  <w:num w:numId="22">
    <w:abstractNumId w:val="19"/>
  </w:num>
  <w:num w:numId="23">
    <w:abstractNumId w:val="3"/>
  </w:num>
  <w:num w:numId="24">
    <w:abstractNumId w:val="9"/>
  </w:num>
  <w:num w:numId="25">
    <w:abstractNumId w:val="5"/>
  </w:num>
  <w:num w:numId="26">
    <w:abstractNumId w:val="1"/>
  </w:num>
  <w:num w:numId="27">
    <w:abstractNumId w:val="28"/>
  </w:num>
  <w:num w:numId="28">
    <w:abstractNumId w:val="8"/>
  </w:num>
  <w:num w:numId="29">
    <w:abstractNumId w:val="22"/>
  </w:num>
  <w:num w:numId="30">
    <w:abstractNumId w:val="24"/>
  </w:num>
  <w:num w:numId="31">
    <w:abstractNumId w:val="29"/>
  </w:num>
  <w:num w:numId="32">
    <w:abstractNumId w:val="20"/>
  </w:num>
  <w:num w:numId="33">
    <w:abstractNumId w:val="34"/>
  </w:num>
  <w:num w:numId="34">
    <w:abstractNumId w:val="16"/>
  </w:num>
  <w:num w:numId="35">
    <w:abstractNumId w:val="35"/>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61B2A"/>
    <w:rsid w:val="0016499C"/>
    <w:rsid w:val="00176BD3"/>
    <w:rsid w:val="001C4A0C"/>
    <w:rsid w:val="001F2E52"/>
    <w:rsid w:val="002221E5"/>
    <w:rsid w:val="002276A6"/>
    <w:rsid w:val="00250C1B"/>
    <w:rsid w:val="0025118D"/>
    <w:rsid w:val="00254474"/>
    <w:rsid w:val="00266CF8"/>
    <w:rsid w:val="002B70C7"/>
    <w:rsid w:val="002C47B4"/>
    <w:rsid w:val="002E0A12"/>
    <w:rsid w:val="002E7ECF"/>
    <w:rsid w:val="00307F6F"/>
    <w:rsid w:val="00321DBB"/>
    <w:rsid w:val="00325883"/>
    <w:rsid w:val="003309E3"/>
    <w:rsid w:val="003356E4"/>
    <w:rsid w:val="00365679"/>
    <w:rsid w:val="00367787"/>
    <w:rsid w:val="003B0720"/>
    <w:rsid w:val="003B576B"/>
    <w:rsid w:val="00407211"/>
    <w:rsid w:val="00416A48"/>
    <w:rsid w:val="00436306"/>
    <w:rsid w:val="004606DE"/>
    <w:rsid w:val="004629CA"/>
    <w:rsid w:val="004E6757"/>
    <w:rsid w:val="005123F4"/>
    <w:rsid w:val="005902A6"/>
    <w:rsid w:val="00593822"/>
    <w:rsid w:val="005B5161"/>
    <w:rsid w:val="005C3C6D"/>
    <w:rsid w:val="005C7A3C"/>
    <w:rsid w:val="005E364E"/>
    <w:rsid w:val="00604218"/>
    <w:rsid w:val="00612F75"/>
    <w:rsid w:val="00626156"/>
    <w:rsid w:val="006311C9"/>
    <w:rsid w:val="00635199"/>
    <w:rsid w:val="00656938"/>
    <w:rsid w:val="006B15E6"/>
    <w:rsid w:val="006B3AA8"/>
    <w:rsid w:val="006C2653"/>
    <w:rsid w:val="006C7559"/>
    <w:rsid w:val="006E239B"/>
    <w:rsid w:val="006F2C9F"/>
    <w:rsid w:val="006F6E4E"/>
    <w:rsid w:val="007246F8"/>
    <w:rsid w:val="007345BA"/>
    <w:rsid w:val="007769D1"/>
    <w:rsid w:val="0079487A"/>
    <w:rsid w:val="007D15E8"/>
    <w:rsid w:val="007D6840"/>
    <w:rsid w:val="007E1518"/>
    <w:rsid w:val="007E57BD"/>
    <w:rsid w:val="00814018"/>
    <w:rsid w:val="008144DA"/>
    <w:rsid w:val="0083136E"/>
    <w:rsid w:val="00851929"/>
    <w:rsid w:val="008616CA"/>
    <w:rsid w:val="0086352E"/>
    <w:rsid w:val="00897DC5"/>
    <w:rsid w:val="008A31C6"/>
    <w:rsid w:val="008B5005"/>
    <w:rsid w:val="008D515A"/>
    <w:rsid w:val="00902DF7"/>
    <w:rsid w:val="00925664"/>
    <w:rsid w:val="009371D4"/>
    <w:rsid w:val="009932A7"/>
    <w:rsid w:val="009C6DD2"/>
    <w:rsid w:val="009D6C7D"/>
    <w:rsid w:val="009F0599"/>
    <w:rsid w:val="00A01696"/>
    <w:rsid w:val="00A0715D"/>
    <w:rsid w:val="00A3114E"/>
    <w:rsid w:val="00A50D97"/>
    <w:rsid w:val="00A61760"/>
    <w:rsid w:val="00A82399"/>
    <w:rsid w:val="00AA41D5"/>
    <w:rsid w:val="00AB7F4E"/>
    <w:rsid w:val="00AE1421"/>
    <w:rsid w:val="00AE66DD"/>
    <w:rsid w:val="00AF1B6F"/>
    <w:rsid w:val="00AF6DCA"/>
    <w:rsid w:val="00B14AE8"/>
    <w:rsid w:val="00B33805"/>
    <w:rsid w:val="00B37540"/>
    <w:rsid w:val="00B40037"/>
    <w:rsid w:val="00B640AF"/>
    <w:rsid w:val="00B94559"/>
    <w:rsid w:val="00BA312F"/>
    <w:rsid w:val="00BA5586"/>
    <w:rsid w:val="00BC6ED4"/>
    <w:rsid w:val="00BC74CF"/>
    <w:rsid w:val="00BF1141"/>
    <w:rsid w:val="00BF1B01"/>
    <w:rsid w:val="00C14FE5"/>
    <w:rsid w:val="00C407B4"/>
    <w:rsid w:val="00C43917"/>
    <w:rsid w:val="00C5584E"/>
    <w:rsid w:val="00C74343"/>
    <w:rsid w:val="00C85D0D"/>
    <w:rsid w:val="00CB3F6F"/>
    <w:rsid w:val="00CF727F"/>
    <w:rsid w:val="00D01757"/>
    <w:rsid w:val="00D05BB3"/>
    <w:rsid w:val="00D31330"/>
    <w:rsid w:val="00D45199"/>
    <w:rsid w:val="00D618F3"/>
    <w:rsid w:val="00D66F6A"/>
    <w:rsid w:val="00D66FF1"/>
    <w:rsid w:val="00D81631"/>
    <w:rsid w:val="00D85117"/>
    <w:rsid w:val="00D94A62"/>
    <w:rsid w:val="00D97569"/>
    <w:rsid w:val="00DE22F2"/>
    <w:rsid w:val="00E15D56"/>
    <w:rsid w:val="00E17897"/>
    <w:rsid w:val="00E23307"/>
    <w:rsid w:val="00EB4BBE"/>
    <w:rsid w:val="00EC1D0D"/>
    <w:rsid w:val="00EC4E67"/>
    <w:rsid w:val="00ED1390"/>
    <w:rsid w:val="00EE64A3"/>
    <w:rsid w:val="00EF4317"/>
    <w:rsid w:val="00F34693"/>
    <w:rsid w:val="00F3751D"/>
    <w:rsid w:val="00F5266B"/>
    <w:rsid w:val="00F76A11"/>
    <w:rsid w:val="00FA0D77"/>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34"/>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5006">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584850661">
      <w:bodyDiv w:val="1"/>
      <w:marLeft w:val="0"/>
      <w:marRight w:val="0"/>
      <w:marTop w:val="0"/>
      <w:marBottom w:val="0"/>
      <w:divBdr>
        <w:top w:val="none" w:sz="0" w:space="0" w:color="auto"/>
        <w:left w:val="none" w:sz="0" w:space="0" w:color="auto"/>
        <w:bottom w:val="none" w:sz="0" w:space="0" w:color="auto"/>
        <w:right w:val="none" w:sz="0" w:space="0" w:color="auto"/>
      </w:divBdr>
    </w:div>
    <w:div w:id="641883210">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21151007">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00265802">
      <w:bodyDiv w:val="1"/>
      <w:marLeft w:val="0"/>
      <w:marRight w:val="0"/>
      <w:marTop w:val="0"/>
      <w:marBottom w:val="0"/>
      <w:divBdr>
        <w:top w:val="none" w:sz="0" w:space="0" w:color="auto"/>
        <w:left w:val="none" w:sz="0" w:space="0" w:color="auto"/>
        <w:bottom w:val="none" w:sz="0" w:space="0" w:color="auto"/>
        <w:right w:val="none" w:sz="0" w:space="0" w:color="auto"/>
      </w:divBdr>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24624616">
      <w:bodyDiv w:val="1"/>
      <w:marLeft w:val="0"/>
      <w:marRight w:val="0"/>
      <w:marTop w:val="0"/>
      <w:marBottom w:val="0"/>
      <w:divBdr>
        <w:top w:val="none" w:sz="0" w:space="0" w:color="auto"/>
        <w:left w:val="none" w:sz="0" w:space="0" w:color="auto"/>
        <w:bottom w:val="none" w:sz="0" w:space="0" w:color="auto"/>
        <w:right w:val="none" w:sz="0" w:space="0" w:color="auto"/>
      </w:divBdr>
    </w:div>
    <w:div w:id="1344623024">
      <w:bodyDiv w:val="1"/>
      <w:marLeft w:val="0"/>
      <w:marRight w:val="0"/>
      <w:marTop w:val="0"/>
      <w:marBottom w:val="0"/>
      <w:divBdr>
        <w:top w:val="none" w:sz="0" w:space="0" w:color="auto"/>
        <w:left w:val="none" w:sz="0" w:space="0" w:color="auto"/>
        <w:bottom w:val="none" w:sz="0" w:space="0" w:color="auto"/>
        <w:right w:val="none" w:sz="0" w:space="0" w:color="auto"/>
      </w:divBdr>
    </w:div>
    <w:div w:id="1538542034">
      <w:bodyDiv w:val="1"/>
      <w:marLeft w:val="0"/>
      <w:marRight w:val="0"/>
      <w:marTop w:val="0"/>
      <w:marBottom w:val="0"/>
      <w:divBdr>
        <w:top w:val="none" w:sz="0" w:space="0" w:color="auto"/>
        <w:left w:val="none" w:sz="0" w:space="0" w:color="auto"/>
        <w:bottom w:val="none" w:sz="0" w:space="0" w:color="auto"/>
        <w:right w:val="none" w:sz="0" w:space="0" w:color="auto"/>
      </w:divBdr>
    </w:div>
    <w:div w:id="1611739349">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2/05/Yr3-KO-DT-Carnival-Headdres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teach/school-radio/dance-ks2-dance-workshop-south-american-carnival-home/z4jn6g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2/05/Graphing-Term-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b57ede8c-d8e3-4e06-8069-fce107d07569"/>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2022-05-12T10:52:00Z</dcterms:created>
  <dcterms:modified xsi:type="dcterms:W3CDTF">2022-05-12T10:52:00Z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