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52F558CB" w:rsidR="002C47B4" w:rsidRPr="003B576B" w:rsidRDefault="002C47B4" w:rsidP="00C407B4">
            <w:pPr>
              <w:jc w:val="center"/>
              <w:rPr>
                <w:rFonts w:cs="Arial"/>
                <w:sz w:val="24"/>
                <w:szCs w:val="24"/>
              </w:rPr>
            </w:pPr>
            <w:r>
              <w:rPr>
                <w:b/>
                <w:color w:val="FFFF00"/>
                <w:sz w:val="28"/>
              </w:rPr>
              <w:t xml:space="preserve">St </w:t>
            </w:r>
            <w:r w:rsidR="00E760E2">
              <w:rPr>
                <w:b/>
                <w:color w:val="FFFF00"/>
                <w:sz w:val="28"/>
              </w:rPr>
              <w:t>Francis</w:t>
            </w:r>
            <w:r>
              <w:rPr>
                <w:b/>
                <w:color w:val="FFFF00"/>
                <w:sz w:val="28"/>
              </w:rPr>
              <w:t xml:space="preserve"> T</w:t>
            </w:r>
            <w:r w:rsidR="00512799">
              <w:rPr>
                <w:b/>
                <w:color w:val="FFFF00"/>
                <w:sz w:val="28"/>
              </w:rPr>
              <w:t>erm 6</w:t>
            </w:r>
            <w:r w:rsidR="006A5758">
              <w:rPr>
                <w:b/>
                <w:color w:val="FFFF00"/>
                <w:sz w:val="28"/>
              </w:rPr>
              <w:t xml:space="preserve"> </w:t>
            </w:r>
            <w:r w:rsidR="00C407B4">
              <w:rPr>
                <w:b/>
                <w:color w:val="FFFF00"/>
                <w:sz w:val="28"/>
              </w:rPr>
              <w:t>-</w:t>
            </w:r>
            <w:r>
              <w:rPr>
                <w:b/>
                <w:color w:val="FFFF00"/>
                <w:sz w:val="28"/>
              </w:rPr>
              <w:t xml:space="preserve"> Cycle A</w:t>
            </w:r>
          </w:p>
        </w:tc>
      </w:tr>
      <w:tr w:rsidR="00512799" w:rsidRPr="00C407B4" w14:paraId="2C5D07FA" w14:textId="77777777" w:rsidTr="006A5758">
        <w:trPr>
          <w:trHeight w:val="2410"/>
        </w:trPr>
        <w:tc>
          <w:tcPr>
            <w:tcW w:w="2223" w:type="dxa"/>
            <w:vAlign w:val="center"/>
          </w:tcPr>
          <w:p w14:paraId="2C5D07E5" w14:textId="77777777" w:rsidR="00512799" w:rsidRPr="00C407B4" w:rsidRDefault="00512799" w:rsidP="00512799">
            <w:pPr>
              <w:jc w:val="center"/>
            </w:pPr>
            <w:r w:rsidRPr="00C407B4">
              <w:t>Topic</w:t>
            </w:r>
          </w:p>
        </w:tc>
        <w:tc>
          <w:tcPr>
            <w:tcW w:w="13507" w:type="dxa"/>
            <w:vAlign w:val="center"/>
          </w:tcPr>
          <w:p w14:paraId="2C5D07E7" w14:textId="3F7D2221" w:rsidR="00512799" w:rsidRPr="00693D6B" w:rsidRDefault="00512799" w:rsidP="00512799">
            <w:pPr>
              <w:rPr>
                <w:b/>
                <w:sz w:val="24"/>
                <w:szCs w:val="24"/>
              </w:rPr>
            </w:pPr>
            <w:r>
              <w:rPr>
                <w:noProof/>
                <w:sz w:val="24"/>
                <w:szCs w:val="24"/>
                <w:lang w:val="en-GB" w:eastAsia="en-GB"/>
              </w:rPr>
              <w:drawing>
                <wp:anchor distT="0" distB="0" distL="114300" distR="114300" simplePos="0" relativeHeight="251665408" behindDoc="0" locked="0" layoutInCell="1" allowOverlap="1" wp14:anchorId="28924AD8" wp14:editId="43E8852A">
                  <wp:simplePos x="0" y="0"/>
                  <wp:positionH relativeFrom="column">
                    <wp:posOffset>3020060</wp:posOffset>
                  </wp:positionH>
                  <wp:positionV relativeFrom="paragraph">
                    <wp:posOffset>282575</wp:posOffset>
                  </wp:positionV>
                  <wp:extent cx="865505" cy="10731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5505" cy="1073150"/>
                          </a:xfrm>
                          <a:prstGeom prst="rect">
                            <a:avLst/>
                          </a:prstGeom>
                          <a:noFill/>
                        </pic:spPr>
                      </pic:pic>
                    </a:graphicData>
                  </a:graphic>
                  <wp14:sizeRelH relativeFrom="margin">
                    <wp14:pctWidth>0</wp14:pctWidth>
                  </wp14:sizeRelH>
                  <wp14:sizeRelV relativeFrom="margin">
                    <wp14:pctHeight>0</wp14:pctHeight>
                  </wp14:sizeRelV>
                </wp:anchor>
              </w:drawing>
            </w:r>
            <w:r>
              <w:rPr>
                <w:b/>
                <w:sz w:val="24"/>
                <w:szCs w:val="24"/>
              </w:rPr>
              <w:t xml:space="preserve">                                                                                  Gorgeous Georgians</w:t>
            </w:r>
          </w:p>
        </w:tc>
      </w:tr>
      <w:tr w:rsidR="00512799" w:rsidRPr="00C407B4" w14:paraId="17B58006" w14:textId="77777777" w:rsidTr="006A122C">
        <w:trPr>
          <w:trHeight w:val="961"/>
        </w:trPr>
        <w:tc>
          <w:tcPr>
            <w:tcW w:w="2223" w:type="dxa"/>
            <w:vAlign w:val="center"/>
          </w:tcPr>
          <w:p w14:paraId="0501ECAB" w14:textId="672ADFAB" w:rsidR="00512799" w:rsidRPr="00C407B4" w:rsidRDefault="00512799" w:rsidP="00512799">
            <w:pPr>
              <w:jc w:val="center"/>
            </w:pPr>
            <w:r w:rsidRPr="00C407B4">
              <w:t>WOW Experience</w:t>
            </w:r>
          </w:p>
        </w:tc>
        <w:tc>
          <w:tcPr>
            <w:tcW w:w="13507" w:type="dxa"/>
          </w:tcPr>
          <w:p w14:paraId="7AAB36E0" w14:textId="3EEA1A11" w:rsidR="00512799" w:rsidRDefault="00486885" w:rsidP="00512799">
            <w:pPr>
              <w:pStyle w:val="Default"/>
              <w:ind w:left="360"/>
              <w:rPr>
                <w:b/>
              </w:rPr>
            </w:pPr>
            <w:hyperlink r:id="rId12" w:history="1">
              <w:r w:rsidR="002C42ED" w:rsidRPr="006464D0">
                <w:rPr>
                  <w:rStyle w:val="Hyperlink"/>
                  <w:b/>
                </w:rPr>
                <w:t>https://museumsinwiltshire.org.uk/?artwork-category=georgian</w:t>
              </w:r>
            </w:hyperlink>
          </w:p>
          <w:p w14:paraId="35E11A2A" w14:textId="35F6DFB2" w:rsidR="002C42ED" w:rsidRPr="005E364E" w:rsidRDefault="002C42ED" w:rsidP="00512799">
            <w:pPr>
              <w:pStyle w:val="Default"/>
              <w:ind w:left="360"/>
              <w:rPr>
                <w:b/>
              </w:rPr>
            </w:pPr>
            <w:r>
              <w:rPr>
                <w:b/>
              </w:rPr>
              <w:t>Museum visit?</w:t>
            </w:r>
          </w:p>
        </w:tc>
      </w:tr>
      <w:tr w:rsidR="00512799" w:rsidRPr="00C407B4" w14:paraId="2C5D0815" w14:textId="77777777" w:rsidTr="00CF727F">
        <w:trPr>
          <w:trHeight w:val="961"/>
        </w:trPr>
        <w:tc>
          <w:tcPr>
            <w:tcW w:w="2223" w:type="dxa"/>
            <w:vAlign w:val="center"/>
          </w:tcPr>
          <w:p w14:paraId="2C5D07FB" w14:textId="77777777" w:rsidR="00512799" w:rsidRPr="00C407B4" w:rsidRDefault="00512799" w:rsidP="00512799">
            <w:pPr>
              <w:jc w:val="center"/>
            </w:pPr>
            <w:r w:rsidRPr="00C407B4">
              <w:t>History/Geography</w:t>
            </w:r>
          </w:p>
        </w:tc>
        <w:tc>
          <w:tcPr>
            <w:tcW w:w="13507" w:type="dxa"/>
          </w:tcPr>
          <w:p w14:paraId="39E987A1" w14:textId="77777777" w:rsidR="00512799" w:rsidRPr="0079487A" w:rsidRDefault="00512799" w:rsidP="00512799">
            <w:pPr>
              <w:rPr>
                <w:rFonts w:ascii="Calibri" w:hAnsi="Calibri" w:cs="Calibri"/>
                <w:sz w:val="24"/>
                <w:szCs w:val="24"/>
              </w:rPr>
            </w:pPr>
            <w:r w:rsidRPr="0079487A">
              <w:rPr>
                <w:rFonts w:ascii="Calibri" w:hAnsi="Calibri" w:cs="Calibri"/>
                <w:sz w:val="24"/>
                <w:szCs w:val="24"/>
              </w:rPr>
              <w:t xml:space="preserve">National Curriculum – History </w:t>
            </w:r>
          </w:p>
          <w:p w14:paraId="4F04F571" w14:textId="77777777" w:rsidR="00512799" w:rsidRPr="0079487A" w:rsidRDefault="00512799" w:rsidP="00512799">
            <w:pPr>
              <w:rPr>
                <w:rFonts w:ascii="Calibri" w:hAnsi="Calibri" w:cs="Calibri"/>
                <w:sz w:val="24"/>
                <w:szCs w:val="24"/>
              </w:rPr>
            </w:pPr>
          </w:p>
          <w:p w14:paraId="0C48D49C" w14:textId="77777777" w:rsidR="00512799" w:rsidRPr="0079487A" w:rsidRDefault="00512799" w:rsidP="00512799">
            <w:pPr>
              <w:pStyle w:val="ListParagraph"/>
              <w:numPr>
                <w:ilvl w:val="0"/>
                <w:numId w:val="21"/>
              </w:numPr>
              <w:rPr>
                <w:rFonts w:ascii="Calibri" w:hAnsi="Calibri" w:cs="Calibri"/>
                <w:sz w:val="24"/>
                <w:szCs w:val="24"/>
              </w:rPr>
            </w:pPr>
            <w:r w:rsidRPr="0079487A">
              <w:rPr>
                <w:rFonts w:ascii="Calibri" w:hAnsi="Calibri" w:cs="Calibri"/>
                <w:sz w:val="24"/>
                <w:szCs w:val="24"/>
              </w:rPr>
              <w:t>A study of an aspect or theme in British History that extend pupil’s chronological knowledge beyond 1066.</w:t>
            </w:r>
          </w:p>
          <w:p w14:paraId="61110F01" w14:textId="77777777" w:rsidR="00512799" w:rsidRPr="0079487A" w:rsidRDefault="00512799" w:rsidP="00512799">
            <w:pPr>
              <w:pStyle w:val="Default"/>
              <w:numPr>
                <w:ilvl w:val="0"/>
                <w:numId w:val="22"/>
              </w:numPr>
              <w:rPr>
                <w:rFonts w:ascii="Calibri" w:hAnsi="Calibri" w:cs="Calibri"/>
                <w:color w:val="auto"/>
              </w:rPr>
            </w:pPr>
            <w:r w:rsidRPr="0079487A">
              <w:rPr>
                <w:rFonts w:ascii="Calibri" w:hAnsi="Calibri" w:cs="Calibri"/>
                <w:color w:val="auto"/>
              </w:rPr>
              <w:t>Who were the Georgians?</w:t>
            </w:r>
          </w:p>
          <w:p w14:paraId="66798B41" w14:textId="77777777" w:rsidR="00512799" w:rsidRPr="0079487A" w:rsidRDefault="00512799" w:rsidP="00512799">
            <w:pPr>
              <w:pStyle w:val="Default"/>
              <w:numPr>
                <w:ilvl w:val="0"/>
                <w:numId w:val="22"/>
              </w:numPr>
              <w:rPr>
                <w:rFonts w:ascii="Calibri" w:hAnsi="Calibri" w:cs="Calibri"/>
                <w:color w:val="auto"/>
              </w:rPr>
            </w:pPr>
            <w:r w:rsidRPr="0079487A">
              <w:rPr>
                <w:rFonts w:ascii="Calibri" w:hAnsi="Calibri" w:cs="Calibri"/>
                <w:color w:val="auto"/>
              </w:rPr>
              <w:t>What did they enjoy doing in their day?</w:t>
            </w:r>
          </w:p>
          <w:p w14:paraId="5FE01A0C" w14:textId="77777777" w:rsidR="00512799" w:rsidRPr="0079487A" w:rsidRDefault="00512799" w:rsidP="00512799">
            <w:pPr>
              <w:pStyle w:val="Default"/>
              <w:numPr>
                <w:ilvl w:val="0"/>
                <w:numId w:val="22"/>
              </w:numPr>
              <w:rPr>
                <w:rFonts w:ascii="Calibri" w:hAnsi="Calibri" w:cs="Calibri"/>
                <w:color w:val="auto"/>
              </w:rPr>
            </w:pPr>
            <w:r w:rsidRPr="0079487A">
              <w:rPr>
                <w:rFonts w:ascii="Calibri" w:hAnsi="Calibri" w:cs="Calibri"/>
                <w:color w:val="auto"/>
              </w:rPr>
              <w:t>Where did they live?</w:t>
            </w:r>
          </w:p>
          <w:p w14:paraId="33542B9B" w14:textId="77777777" w:rsidR="00512799" w:rsidRPr="0079487A" w:rsidRDefault="00512799" w:rsidP="00512799">
            <w:pPr>
              <w:pStyle w:val="Default"/>
              <w:numPr>
                <w:ilvl w:val="0"/>
                <w:numId w:val="22"/>
              </w:numPr>
              <w:rPr>
                <w:rFonts w:ascii="Calibri" w:hAnsi="Calibri" w:cs="Calibri"/>
                <w:color w:val="auto"/>
              </w:rPr>
            </w:pPr>
            <w:r w:rsidRPr="0079487A">
              <w:rPr>
                <w:rFonts w:ascii="Calibri" w:hAnsi="Calibri" w:cs="Calibri"/>
                <w:color w:val="auto"/>
              </w:rPr>
              <w:t>How did they dress?</w:t>
            </w:r>
          </w:p>
          <w:p w14:paraId="3F19ACB4" w14:textId="77777777" w:rsidR="00512799" w:rsidRPr="0079487A" w:rsidRDefault="00512799" w:rsidP="00512799">
            <w:pPr>
              <w:pStyle w:val="Default"/>
              <w:ind w:left="360"/>
              <w:rPr>
                <w:rFonts w:ascii="Calibri" w:hAnsi="Calibri" w:cs="Calibri"/>
                <w:color w:val="auto"/>
              </w:rPr>
            </w:pPr>
          </w:p>
          <w:p w14:paraId="7EB9D33B" w14:textId="77777777" w:rsidR="00512799" w:rsidRDefault="00512799" w:rsidP="00512799">
            <w:pPr>
              <w:rPr>
                <w:rFonts w:ascii="Calibri" w:hAnsi="Calibri" w:cs="Calibri"/>
                <w:sz w:val="24"/>
                <w:szCs w:val="24"/>
              </w:rPr>
            </w:pPr>
          </w:p>
          <w:p w14:paraId="2C5D07FF" w14:textId="1CA425C7" w:rsidR="00512799" w:rsidRPr="006A5758" w:rsidRDefault="00512799" w:rsidP="00512799">
            <w:pPr>
              <w:rPr>
                <w:rFonts w:ascii="Calibri" w:hAnsi="Calibri" w:cs="Calibri"/>
                <w:sz w:val="24"/>
                <w:szCs w:val="24"/>
              </w:rPr>
            </w:pPr>
          </w:p>
        </w:tc>
      </w:tr>
      <w:tr w:rsidR="00512799" w:rsidRPr="00C407B4" w14:paraId="2C5D081E" w14:textId="77777777" w:rsidTr="00837D43">
        <w:trPr>
          <w:trHeight w:val="961"/>
        </w:trPr>
        <w:tc>
          <w:tcPr>
            <w:tcW w:w="2223" w:type="dxa"/>
            <w:vAlign w:val="center"/>
          </w:tcPr>
          <w:p w14:paraId="2C5D0816" w14:textId="77777777" w:rsidR="00512799" w:rsidRPr="00C407B4" w:rsidRDefault="00512799" w:rsidP="00512799">
            <w:pPr>
              <w:jc w:val="center"/>
            </w:pPr>
            <w:r w:rsidRPr="00C407B4">
              <w:lastRenderedPageBreak/>
              <w:t>Art/ D &amp; T</w:t>
            </w:r>
          </w:p>
        </w:tc>
        <w:tc>
          <w:tcPr>
            <w:tcW w:w="13507" w:type="dxa"/>
          </w:tcPr>
          <w:p w14:paraId="51C8F9E2" w14:textId="7F404B26" w:rsidR="00512799" w:rsidRPr="0079487A" w:rsidRDefault="0052140B" w:rsidP="00512799">
            <w:pPr>
              <w:rPr>
                <w:rFonts w:ascii="Calibri" w:hAnsi="Calibri" w:cs="Calibri"/>
                <w:sz w:val="24"/>
                <w:szCs w:val="24"/>
              </w:rPr>
            </w:pPr>
            <w:r>
              <w:rPr>
                <w:rFonts w:ascii="Calibri" w:hAnsi="Calibri" w:cs="Calibri"/>
                <w:sz w:val="24"/>
                <w:szCs w:val="24"/>
              </w:rPr>
              <w:t>DT: Carnival costumes</w:t>
            </w:r>
            <w:r w:rsidR="00512799" w:rsidRPr="0079487A">
              <w:rPr>
                <w:rFonts w:ascii="Calibri" w:hAnsi="Calibri" w:cs="Calibri"/>
                <w:sz w:val="24"/>
                <w:szCs w:val="24"/>
              </w:rPr>
              <w:t xml:space="preserve"> (Y4)</w:t>
            </w:r>
          </w:p>
          <w:p w14:paraId="46DD17C4" w14:textId="77777777" w:rsidR="00512799" w:rsidRDefault="00512799" w:rsidP="00512799">
            <w:pPr>
              <w:rPr>
                <w:rFonts w:ascii="Calibri" w:hAnsi="Calibri" w:cs="Calibri"/>
                <w:sz w:val="24"/>
                <w:szCs w:val="24"/>
              </w:rPr>
            </w:pPr>
          </w:p>
          <w:p w14:paraId="608FFE1E" w14:textId="0F14B4EB" w:rsidR="0052140B" w:rsidRPr="0052140B" w:rsidRDefault="0052140B" w:rsidP="0052140B">
            <w:pPr>
              <w:jc w:val="center"/>
              <w:rPr>
                <w:rFonts w:ascii="Calibri" w:hAnsi="Calibri" w:cs="Calibri"/>
                <w:b/>
                <w:sz w:val="24"/>
                <w:szCs w:val="24"/>
              </w:rPr>
            </w:pPr>
            <w:r w:rsidRPr="0052140B">
              <w:rPr>
                <w:rFonts w:ascii="Calibri" w:hAnsi="Calibri" w:cs="Calibri"/>
                <w:b/>
                <w:sz w:val="24"/>
                <w:szCs w:val="24"/>
              </w:rPr>
              <w:t>Carnival Costumes</w:t>
            </w:r>
          </w:p>
          <w:p w14:paraId="2AE5A3B4" w14:textId="77777777" w:rsidR="00512799" w:rsidRPr="0052140B" w:rsidRDefault="00512799" w:rsidP="00512799">
            <w:pPr>
              <w:rPr>
                <w:rFonts w:ascii="Calibri" w:hAnsi="Calibri" w:cs="Calibri"/>
                <w:sz w:val="24"/>
                <w:szCs w:val="24"/>
              </w:rPr>
            </w:pPr>
            <w:r w:rsidRPr="0052140B">
              <w:rPr>
                <w:rFonts w:ascii="Calibri" w:hAnsi="Calibri" w:cs="Calibri"/>
                <w:sz w:val="24"/>
                <w:szCs w:val="24"/>
              </w:rPr>
              <w:t xml:space="preserve">Design </w:t>
            </w:r>
          </w:p>
          <w:p w14:paraId="46C600A4" w14:textId="4302004C" w:rsidR="00512799" w:rsidRPr="0052140B" w:rsidRDefault="00512799" w:rsidP="00512799">
            <w:pPr>
              <w:rPr>
                <w:rFonts w:ascii="Calibri" w:hAnsi="Calibri" w:cs="Calibri"/>
                <w:sz w:val="24"/>
                <w:szCs w:val="24"/>
              </w:rPr>
            </w:pPr>
            <w:r w:rsidRPr="0052140B">
              <w:rPr>
                <w:rFonts w:ascii="Calibri" w:hAnsi="Calibri" w:cs="Calibri"/>
                <w:sz w:val="24"/>
                <w:szCs w:val="24"/>
              </w:rPr>
              <w:t xml:space="preserve">•use research and develop design criteria to inform the design of innovative, functional, appealing products that are fit for purpose, aimed at particular individuals or groups </w:t>
            </w:r>
          </w:p>
          <w:p w14:paraId="35135BA9" w14:textId="2155C46B" w:rsidR="00512799" w:rsidRPr="0052140B" w:rsidRDefault="00512799" w:rsidP="00512799">
            <w:pPr>
              <w:rPr>
                <w:rFonts w:ascii="Calibri" w:hAnsi="Calibri" w:cs="Calibri"/>
                <w:sz w:val="24"/>
                <w:szCs w:val="24"/>
              </w:rPr>
            </w:pPr>
            <w:r w:rsidRPr="0052140B">
              <w:rPr>
                <w:rFonts w:ascii="Calibri" w:hAnsi="Calibri" w:cs="Calibri"/>
                <w:sz w:val="24"/>
                <w:szCs w:val="24"/>
              </w:rPr>
              <w:t>•generate, develop, model and communicate their ideas through discussion, annotated sketches, cross-sectional and exploded diagrams, prototypes, pattern pieces and computer-aided design</w:t>
            </w:r>
          </w:p>
          <w:p w14:paraId="42B03231" w14:textId="77777777" w:rsidR="00512799" w:rsidRPr="0052140B" w:rsidRDefault="00512799" w:rsidP="00512799">
            <w:pPr>
              <w:rPr>
                <w:rFonts w:ascii="Calibri" w:hAnsi="Calibri" w:cs="Calibri"/>
                <w:sz w:val="24"/>
                <w:szCs w:val="24"/>
              </w:rPr>
            </w:pPr>
            <w:r w:rsidRPr="0052140B">
              <w:rPr>
                <w:rFonts w:ascii="Calibri" w:hAnsi="Calibri" w:cs="Calibri"/>
                <w:sz w:val="24"/>
                <w:szCs w:val="24"/>
              </w:rPr>
              <w:t xml:space="preserve">Evaluate </w:t>
            </w:r>
          </w:p>
          <w:p w14:paraId="7C826CCC" w14:textId="75E170F2" w:rsidR="00512799" w:rsidRPr="0052140B" w:rsidRDefault="00512799" w:rsidP="00512799">
            <w:pPr>
              <w:rPr>
                <w:rFonts w:ascii="Calibri" w:hAnsi="Calibri" w:cs="Calibri"/>
                <w:sz w:val="24"/>
                <w:szCs w:val="24"/>
              </w:rPr>
            </w:pPr>
            <w:r w:rsidRPr="0052140B">
              <w:rPr>
                <w:rFonts w:ascii="Calibri" w:hAnsi="Calibri" w:cs="Calibri"/>
                <w:sz w:val="24"/>
                <w:szCs w:val="24"/>
              </w:rPr>
              <w:t xml:space="preserve">•investigate and analyse a range of existing products </w:t>
            </w:r>
          </w:p>
          <w:p w14:paraId="3294B6A3" w14:textId="572512A6" w:rsidR="00512799" w:rsidRPr="0052140B" w:rsidRDefault="00512799" w:rsidP="00512799">
            <w:pPr>
              <w:rPr>
                <w:rFonts w:ascii="Calibri" w:hAnsi="Calibri" w:cs="Calibri"/>
                <w:sz w:val="24"/>
                <w:szCs w:val="24"/>
              </w:rPr>
            </w:pPr>
            <w:r w:rsidRPr="0052140B">
              <w:rPr>
                <w:rFonts w:ascii="Calibri" w:hAnsi="Calibri" w:cs="Calibri"/>
                <w:sz w:val="24"/>
                <w:szCs w:val="24"/>
              </w:rPr>
              <w:t xml:space="preserve">•evaluate their ideas and products against their own design criteria and consider the views of others to improve their work </w:t>
            </w:r>
          </w:p>
          <w:p w14:paraId="0E2F4DAE" w14:textId="4A4F2B09" w:rsidR="00512799" w:rsidRPr="0052140B" w:rsidRDefault="00512799" w:rsidP="00512799">
            <w:pPr>
              <w:rPr>
                <w:rFonts w:ascii="Calibri" w:hAnsi="Calibri" w:cs="Calibri"/>
                <w:sz w:val="24"/>
                <w:szCs w:val="24"/>
              </w:rPr>
            </w:pPr>
            <w:r w:rsidRPr="0052140B">
              <w:rPr>
                <w:rFonts w:ascii="Calibri" w:hAnsi="Calibri" w:cs="Calibri"/>
                <w:sz w:val="24"/>
                <w:szCs w:val="24"/>
              </w:rPr>
              <w:t>•understand how key events and individuals in design and technology have helped shape the world</w:t>
            </w:r>
          </w:p>
          <w:p w14:paraId="47C3C41B" w14:textId="77777777" w:rsidR="00512799" w:rsidRPr="0052140B" w:rsidRDefault="00512799" w:rsidP="00512799">
            <w:pPr>
              <w:rPr>
                <w:rFonts w:ascii="Calibri" w:hAnsi="Calibri" w:cs="Calibri"/>
                <w:sz w:val="24"/>
                <w:szCs w:val="24"/>
              </w:rPr>
            </w:pPr>
            <w:r w:rsidRPr="0052140B">
              <w:rPr>
                <w:rFonts w:ascii="Calibri" w:hAnsi="Calibri" w:cs="Calibri"/>
                <w:sz w:val="24"/>
                <w:szCs w:val="24"/>
              </w:rPr>
              <w:t xml:space="preserve">Technical knowledge </w:t>
            </w:r>
          </w:p>
          <w:p w14:paraId="3C472CFB" w14:textId="6A5A31DA" w:rsidR="00512799" w:rsidRPr="0052140B" w:rsidRDefault="00512799" w:rsidP="00512799">
            <w:pPr>
              <w:rPr>
                <w:rFonts w:ascii="Calibri" w:hAnsi="Calibri" w:cs="Calibri"/>
                <w:sz w:val="24"/>
                <w:szCs w:val="24"/>
              </w:rPr>
            </w:pPr>
            <w:r w:rsidRPr="0052140B">
              <w:rPr>
                <w:rFonts w:ascii="Calibri" w:hAnsi="Calibri" w:cs="Calibri"/>
                <w:sz w:val="24"/>
                <w:szCs w:val="24"/>
              </w:rPr>
              <w:t xml:space="preserve">•apply their understanding of how to strengthen, stiffen and reinforce more complex structures </w:t>
            </w:r>
          </w:p>
          <w:p w14:paraId="1195659D" w14:textId="64277FDC" w:rsidR="00512799" w:rsidRPr="0052140B" w:rsidRDefault="00512799" w:rsidP="00512799">
            <w:pPr>
              <w:rPr>
                <w:rFonts w:ascii="Calibri" w:hAnsi="Calibri" w:cs="Calibri"/>
                <w:sz w:val="24"/>
                <w:szCs w:val="24"/>
              </w:rPr>
            </w:pPr>
            <w:r w:rsidRPr="0052140B">
              <w:rPr>
                <w:rFonts w:ascii="Calibri" w:hAnsi="Calibri" w:cs="Calibri"/>
                <w:sz w:val="24"/>
                <w:szCs w:val="24"/>
              </w:rPr>
              <w:t xml:space="preserve">•understand and use mechanical systems in their products [for example, gears, pulleys, cams, levers and linkages] </w:t>
            </w:r>
          </w:p>
          <w:p w14:paraId="69826ECC" w14:textId="77777777" w:rsidR="00512799" w:rsidRDefault="00512799" w:rsidP="00486885">
            <w:pPr>
              <w:rPr>
                <w:rFonts w:ascii="Calibri" w:hAnsi="Calibri" w:cs="Calibri"/>
                <w:sz w:val="24"/>
                <w:szCs w:val="24"/>
              </w:rPr>
            </w:pPr>
            <w:r w:rsidRPr="0052140B">
              <w:rPr>
                <w:rFonts w:ascii="Calibri" w:hAnsi="Calibri" w:cs="Calibri"/>
                <w:sz w:val="24"/>
                <w:szCs w:val="24"/>
              </w:rPr>
              <w:t>•understand and use electrical systems in their products [for example, series circuits incorporating swit</w:t>
            </w:r>
            <w:r w:rsidR="00486885">
              <w:rPr>
                <w:rFonts w:ascii="Calibri" w:hAnsi="Calibri" w:cs="Calibri"/>
                <w:sz w:val="24"/>
                <w:szCs w:val="24"/>
              </w:rPr>
              <w:t>ches, bulbs, buzzers and motors]</w:t>
            </w:r>
          </w:p>
          <w:bookmarkStart w:id="0" w:name="_GoBack"/>
          <w:bookmarkEnd w:id="0"/>
          <w:p w14:paraId="2C5D0817" w14:textId="3CFF7397" w:rsidR="00486885" w:rsidRPr="00486885" w:rsidRDefault="00486885" w:rsidP="00486885">
            <w:pPr>
              <w:jc w:val="center"/>
              <w:rPr>
                <w:rFonts w:ascii="Calibri" w:hAnsi="Calibri" w:cs="Calibri"/>
                <w:sz w:val="24"/>
                <w:szCs w:val="24"/>
              </w:rPr>
            </w:pPr>
            <w:r>
              <w:rPr>
                <w:rFonts w:ascii="Calibri" w:hAnsi="Calibri" w:cs="Calibri"/>
                <w:sz w:val="24"/>
                <w:szCs w:val="24"/>
              </w:rPr>
              <w:fldChar w:fldCharType="begin"/>
            </w:r>
            <w:r>
              <w:rPr>
                <w:rFonts w:ascii="Calibri" w:hAnsi="Calibri" w:cs="Calibri"/>
                <w:sz w:val="24"/>
                <w:szCs w:val="24"/>
              </w:rPr>
              <w:instrText xml:space="preserve"> HYPERLINK "https://www.st-josephs-malmesbury.wilts.sch.uk/wp-content/uploads/2021/11/Yr5-Cycle-A-Art-Architecture.doc" </w:instrText>
            </w:r>
            <w:r>
              <w:rPr>
                <w:rFonts w:ascii="Calibri" w:hAnsi="Calibri" w:cs="Calibri"/>
                <w:sz w:val="24"/>
                <w:szCs w:val="24"/>
              </w:rPr>
            </w:r>
            <w:r>
              <w:rPr>
                <w:rFonts w:ascii="Calibri" w:hAnsi="Calibri" w:cs="Calibri"/>
                <w:sz w:val="24"/>
                <w:szCs w:val="24"/>
              </w:rPr>
              <w:fldChar w:fldCharType="separate"/>
            </w:r>
            <w:r w:rsidRPr="00486885">
              <w:rPr>
                <w:rStyle w:val="Hyperlink"/>
                <w:rFonts w:ascii="Calibri" w:hAnsi="Calibri" w:cs="Calibri"/>
                <w:sz w:val="24"/>
                <w:szCs w:val="24"/>
              </w:rPr>
              <w:t>Knowledge Organiser</w:t>
            </w:r>
            <w:r>
              <w:rPr>
                <w:rFonts w:ascii="Calibri" w:hAnsi="Calibri" w:cs="Calibri"/>
                <w:sz w:val="24"/>
                <w:szCs w:val="24"/>
              </w:rPr>
              <w:fldChar w:fldCharType="end"/>
            </w:r>
          </w:p>
        </w:tc>
      </w:tr>
      <w:tr w:rsidR="00512799" w:rsidRPr="00C407B4" w14:paraId="2C5D0826" w14:textId="77777777" w:rsidTr="00CF727F">
        <w:trPr>
          <w:trHeight w:val="961"/>
        </w:trPr>
        <w:tc>
          <w:tcPr>
            <w:tcW w:w="2223" w:type="dxa"/>
            <w:vAlign w:val="center"/>
          </w:tcPr>
          <w:p w14:paraId="2C5D081F" w14:textId="4BE18683" w:rsidR="00512799" w:rsidRPr="00C407B4" w:rsidRDefault="00512799" w:rsidP="00512799">
            <w:pPr>
              <w:jc w:val="center"/>
            </w:pPr>
            <w:r w:rsidRPr="00C407B4">
              <w:t>Science</w:t>
            </w:r>
          </w:p>
        </w:tc>
        <w:tc>
          <w:tcPr>
            <w:tcW w:w="13507" w:type="dxa"/>
          </w:tcPr>
          <w:p w14:paraId="25B415C6" w14:textId="5927D9B8" w:rsidR="00512799" w:rsidRPr="00512799" w:rsidRDefault="00512799" w:rsidP="00512799">
            <w:pPr>
              <w:jc w:val="center"/>
              <w:rPr>
                <w:b/>
                <w:sz w:val="24"/>
                <w:szCs w:val="24"/>
              </w:rPr>
            </w:pPr>
            <w:r w:rsidRPr="00512799">
              <w:rPr>
                <w:b/>
                <w:sz w:val="24"/>
                <w:szCs w:val="24"/>
              </w:rPr>
              <w:t xml:space="preserve">Forces &amp; Magnets </w:t>
            </w:r>
          </w:p>
          <w:p w14:paraId="537384D6" w14:textId="77777777" w:rsidR="00512799" w:rsidRPr="00D649E3" w:rsidRDefault="00512799" w:rsidP="00512799">
            <w:pPr>
              <w:rPr>
                <w:rFonts w:cstheme="majorHAnsi"/>
                <w:sz w:val="24"/>
                <w:szCs w:val="24"/>
              </w:rPr>
            </w:pPr>
            <w:r w:rsidRPr="00D649E3">
              <w:rPr>
                <w:rFonts w:cstheme="majorHAnsi"/>
                <w:sz w:val="24"/>
                <w:szCs w:val="24"/>
              </w:rPr>
              <w:t>NC: To notice that some forces need contact between two objects</w:t>
            </w:r>
          </w:p>
          <w:p w14:paraId="11BBDE50" w14:textId="77777777" w:rsidR="00512799" w:rsidRPr="00D649E3" w:rsidRDefault="00512799" w:rsidP="00512799">
            <w:pPr>
              <w:rPr>
                <w:rFonts w:cstheme="majorHAnsi"/>
                <w:sz w:val="24"/>
                <w:szCs w:val="24"/>
              </w:rPr>
            </w:pPr>
            <w:r w:rsidRPr="00D649E3">
              <w:rPr>
                <w:rFonts w:cstheme="majorHAnsi"/>
                <w:sz w:val="24"/>
                <w:szCs w:val="24"/>
              </w:rPr>
              <w:t>To compare how things move on different surfaces</w:t>
            </w:r>
          </w:p>
          <w:p w14:paraId="6F4C4AFF" w14:textId="77777777" w:rsidR="00512799" w:rsidRPr="00D649E3" w:rsidRDefault="00512799" w:rsidP="00512799">
            <w:pPr>
              <w:rPr>
                <w:rFonts w:cstheme="majorHAnsi"/>
                <w:sz w:val="24"/>
                <w:szCs w:val="24"/>
              </w:rPr>
            </w:pPr>
            <w:r w:rsidRPr="00D649E3">
              <w:rPr>
                <w:rFonts w:cstheme="majorHAnsi"/>
                <w:sz w:val="24"/>
                <w:szCs w:val="24"/>
              </w:rPr>
              <w:t>To notice that magnetic forces can act at a distance and attract some materials and not others</w:t>
            </w:r>
          </w:p>
          <w:p w14:paraId="5CE611B8" w14:textId="77777777" w:rsidR="00512799" w:rsidRPr="00D649E3" w:rsidRDefault="00512799" w:rsidP="00512799">
            <w:pPr>
              <w:rPr>
                <w:rFonts w:cstheme="majorHAnsi"/>
                <w:sz w:val="24"/>
                <w:szCs w:val="24"/>
              </w:rPr>
            </w:pPr>
            <w:r w:rsidRPr="00D649E3">
              <w:rPr>
                <w:rFonts w:cstheme="majorHAnsi"/>
                <w:sz w:val="24"/>
                <w:szCs w:val="24"/>
              </w:rPr>
              <w:t>To compare and group materials according to whether they are magnetic</w:t>
            </w:r>
          </w:p>
          <w:p w14:paraId="0142AE11" w14:textId="77777777" w:rsidR="00512799" w:rsidRPr="00D649E3" w:rsidRDefault="00512799" w:rsidP="00512799">
            <w:pPr>
              <w:rPr>
                <w:rFonts w:cstheme="majorHAnsi"/>
                <w:sz w:val="24"/>
                <w:szCs w:val="24"/>
              </w:rPr>
            </w:pPr>
            <w:r w:rsidRPr="00D649E3">
              <w:rPr>
                <w:rFonts w:cstheme="majorHAnsi"/>
                <w:sz w:val="24"/>
                <w:szCs w:val="24"/>
              </w:rPr>
              <w:t>To observe how magnets attract or repel each other and attract some materials and not others</w:t>
            </w:r>
          </w:p>
          <w:p w14:paraId="761C7D11" w14:textId="77777777" w:rsidR="00512799" w:rsidRPr="00D649E3" w:rsidRDefault="00512799" w:rsidP="00512799">
            <w:pPr>
              <w:rPr>
                <w:rFonts w:cstheme="majorHAnsi"/>
                <w:sz w:val="24"/>
                <w:szCs w:val="24"/>
              </w:rPr>
            </w:pPr>
            <w:r w:rsidRPr="00D649E3">
              <w:rPr>
                <w:rFonts w:cstheme="majorHAnsi"/>
                <w:sz w:val="24"/>
                <w:szCs w:val="24"/>
              </w:rPr>
              <w:t>To describe magnets as having two poles and to predict whether two magnets will attract or repel each other, depending on which poles are facing</w:t>
            </w:r>
          </w:p>
          <w:p w14:paraId="3DF6EC8A" w14:textId="77777777" w:rsidR="00512799" w:rsidRPr="00D649E3" w:rsidRDefault="00512799" w:rsidP="00512799">
            <w:pPr>
              <w:rPr>
                <w:rFonts w:cstheme="majorHAnsi"/>
                <w:sz w:val="24"/>
                <w:szCs w:val="24"/>
              </w:rPr>
            </w:pPr>
            <w:r w:rsidRPr="00D649E3">
              <w:rPr>
                <w:rFonts w:cstheme="majorHAnsi"/>
                <w:sz w:val="24"/>
                <w:szCs w:val="24"/>
              </w:rPr>
              <w:t>To observe how magnets attract or repel each other and attract some materials and not others</w:t>
            </w:r>
          </w:p>
          <w:p w14:paraId="44DD36C9" w14:textId="77777777" w:rsidR="00512799" w:rsidRPr="00D649E3" w:rsidRDefault="00512799" w:rsidP="00512799">
            <w:pPr>
              <w:rPr>
                <w:rFonts w:cstheme="majorHAnsi"/>
                <w:sz w:val="24"/>
                <w:szCs w:val="24"/>
              </w:rPr>
            </w:pPr>
            <w:r w:rsidRPr="00D649E3">
              <w:rPr>
                <w:rFonts w:cstheme="majorHAnsi"/>
                <w:sz w:val="24"/>
                <w:szCs w:val="24"/>
              </w:rPr>
              <w:t>To explain that unsupported objects fall towards the Earth because of the force of gravity acting between the Earth and the falling object</w:t>
            </w:r>
          </w:p>
          <w:p w14:paraId="758B8FE3" w14:textId="77777777" w:rsidR="00512799" w:rsidRPr="00D649E3" w:rsidRDefault="00512799" w:rsidP="00512799">
            <w:pPr>
              <w:rPr>
                <w:rFonts w:cstheme="majorHAnsi"/>
                <w:sz w:val="24"/>
                <w:szCs w:val="24"/>
              </w:rPr>
            </w:pPr>
            <w:r w:rsidRPr="00D649E3">
              <w:rPr>
                <w:rFonts w:cstheme="majorHAnsi"/>
                <w:sz w:val="24"/>
                <w:szCs w:val="24"/>
              </w:rPr>
              <w:t>To identify the effects of air resistance, water resistance and friction</w:t>
            </w:r>
          </w:p>
          <w:p w14:paraId="061BF3A0" w14:textId="77777777" w:rsidR="00512799" w:rsidRPr="00D649E3" w:rsidRDefault="00512799" w:rsidP="00512799">
            <w:pPr>
              <w:rPr>
                <w:rFonts w:cstheme="majorHAnsi"/>
                <w:sz w:val="24"/>
                <w:szCs w:val="24"/>
              </w:rPr>
            </w:pPr>
            <w:r w:rsidRPr="00D649E3">
              <w:rPr>
                <w:rFonts w:cstheme="majorHAnsi"/>
                <w:sz w:val="24"/>
                <w:szCs w:val="24"/>
              </w:rPr>
              <w:t>To recognise that some mechanisms, including levers, pulleys and gears, allow a smaller force to have a greater effect.</w:t>
            </w:r>
          </w:p>
          <w:p w14:paraId="795DF3D9" w14:textId="77777777" w:rsidR="00512799" w:rsidRPr="00D649E3" w:rsidRDefault="00512799" w:rsidP="00512799">
            <w:pPr>
              <w:rPr>
                <w:rFonts w:cstheme="majorHAnsi"/>
                <w:sz w:val="24"/>
                <w:szCs w:val="24"/>
              </w:rPr>
            </w:pPr>
          </w:p>
          <w:p w14:paraId="2460CAEA" w14:textId="77777777" w:rsidR="00512799" w:rsidRPr="00512799" w:rsidRDefault="00512799" w:rsidP="00512799">
            <w:pPr>
              <w:rPr>
                <w:sz w:val="24"/>
                <w:szCs w:val="24"/>
              </w:rPr>
            </w:pPr>
            <w:r w:rsidRPr="00512799">
              <w:rPr>
                <w:sz w:val="24"/>
                <w:szCs w:val="24"/>
              </w:rPr>
              <w:t xml:space="preserve">The children will learn about forces in the context of pushing and pulling, and will identify different actions as pushes or pulls. The children will work scientifically to investigate friction and air resistance. </w:t>
            </w:r>
          </w:p>
          <w:p w14:paraId="305528E2" w14:textId="77777777" w:rsidR="00512799" w:rsidRPr="00512799" w:rsidRDefault="00512799" w:rsidP="00512799">
            <w:pPr>
              <w:rPr>
                <w:sz w:val="24"/>
                <w:szCs w:val="24"/>
              </w:rPr>
            </w:pPr>
            <w:r w:rsidRPr="00512799">
              <w:rPr>
                <w:sz w:val="24"/>
                <w:szCs w:val="24"/>
              </w:rPr>
              <w:t xml:space="preserve"> The children will identify forces and find out about Isaac Newton and his discoveries about gravity.   The children will look for patterns and links between the mass and weight of objects, using Newton meters to measure the force of gravity.</w:t>
            </w:r>
          </w:p>
          <w:p w14:paraId="4E0E3094" w14:textId="77777777" w:rsidR="00512799" w:rsidRPr="00512799" w:rsidRDefault="00512799" w:rsidP="00512799">
            <w:pPr>
              <w:rPr>
                <w:sz w:val="24"/>
                <w:szCs w:val="24"/>
              </w:rPr>
            </w:pPr>
          </w:p>
          <w:p w14:paraId="116A8CBD" w14:textId="77777777" w:rsidR="00512799" w:rsidRPr="00512799" w:rsidRDefault="00512799" w:rsidP="00512799">
            <w:pPr>
              <w:rPr>
                <w:sz w:val="24"/>
                <w:szCs w:val="24"/>
              </w:rPr>
            </w:pPr>
            <w:r w:rsidRPr="00512799">
              <w:rPr>
                <w:sz w:val="24"/>
                <w:szCs w:val="24"/>
              </w:rPr>
              <w:t xml:space="preserve">They investigate to identify magnetic materials and types of magnet. They will explore the way magnetic poles can attract and repel. </w:t>
            </w:r>
          </w:p>
          <w:p w14:paraId="3FA5E283" w14:textId="77777777" w:rsidR="00512799" w:rsidRPr="00512799" w:rsidRDefault="00512799" w:rsidP="00512799">
            <w:pPr>
              <w:rPr>
                <w:sz w:val="24"/>
                <w:szCs w:val="24"/>
              </w:rPr>
            </w:pPr>
          </w:p>
          <w:p w14:paraId="59EF89BD" w14:textId="77777777" w:rsidR="00512799" w:rsidRPr="00512799" w:rsidRDefault="00512799" w:rsidP="00512799">
            <w:pPr>
              <w:rPr>
                <w:sz w:val="24"/>
                <w:szCs w:val="24"/>
              </w:rPr>
            </w:pPr>
            <w:r w:rsidRPr="00512799">
              <w:rPr>
                <w:sz w:val="24"/>
                <w:szCs w:val="24"/>
              </w:rPr>
              <w:t xml:space="preserve">During some of the practical science work, the children will discuss how variables other than the one being tested can be kept the same to help make a test fair. </w:t>
            </w:r>
          </w:p>
          <w:p w14:paraId="558402CE" w14:textId="77777777" w:rsidR="00512799" w:rsidRPr="00512799" w:rsidRDefault="00512799" w:rsidP="00512799">
            <w:pPr>
              <w:rPr>
                <w:sz w:val="24"/>
                <w:szCs w:val="24"/>
              </w:rPr>
            </w:pPr>
          </w:p>
          <w:p w14:paraId="446C8F4C" w14:textId="77777777" w:rsidR="00512799" w:rsidRDefault="00512799" w:rsidP="00512799">
            <w:r w:rsidRPr="00512799">
              <w:rPr>
                <w:sz w:val="24"/>
                <w:szCs w:val="24"/>
              </w:rPr>
              <w:t>Children will also learn about the use of mechanisms such as levers, gears and pulleys</w:t>
            </w:r>
            <w:r>
              <w:t xml:space="preserve">. </w:t>
            </w:r>
          </w:p>
          <w:p w14:paraId="2C5D0820" w14:textId="571F5384" w:rsidR="00512799" w:rsidRPr="00C407B4" w:rsidRDefault="00512799" w:rsidP="00512799">
            <w:pPr>
              <w:rPr>
                <w:rFonts w:eastAsia="Times New Roman" w:cstheme="minorHAnsi"/>
                <w:color w:val="0B0C0C"/>
                <w:lang w:val="en-GB" w:eastAsia="en-GB"/>
              </w:rPr>
            </w:pPr>
          </w:p>
        </w:tc>
      </w:tr>
      <w:tr w:rsidR="00512799" w:rsidRPr="00C407B4" w14:paraId="5106E0AB" w14:textId="77777777" w:rsidTr="00EC4E67">
        <w:trPr>
          <w:trHeight w:val="699"/>
        </w:trPr>
        <w:tc>
          <w:tcPr>
            <w:tcW w:w="2223" w:type="dxa"/>
            <w:vAlign w:val="center"/>
          </w:tcPr>
          <w:p w14:paraId="08DF51E9" w14:textId="33E86FD8" w:rsidR="00512799" w:rsidRPr="00C407B4" w:rsidRDefault="00512799" w:rsidP="00512799">
            <w:pPr>
              <w:jc w:val="center"/>
            </w:pPr>
            <w:r w:rsidRPr="00C407B4">
              <w:lastRenderedPageBreak/>
              <w:t>Religious Education</w:t>
            </w:r>
          </w:p>
        </w:tc>
        <w:tc>
          <w:tcPr>
            <w:tcW w:w="13507" w:type="dxa"/>
          </w:tcPr>
          <w:p w14:paraId="6116E980" w14:textId="5C13ACCE" w:rsidR="00D649E3" w:rsidRDefault="00512799" w:rsidP="00D649E3">
            <w:pPr>
              <w:jc w:val="center"/>
              <w:rPr>
                <w:b/>
                <w:sz w:val="24"/>
                <w:szCs w:val="24"/>
              </w:rPr>
            </w:pPr>
            <w:r w:rsidRPr="003B576B">
              <w:rPr>
                <w:sz w:val="24"/>
                <w:szCs w:val="24"/>
              </w:rPr>
              <w:t xml:space="preserve"> </w:t>
            </w:r>
            <w:r w:rsidR="00D649E3">
              <w:rPr>
                <w:b/>
                <w:sz w:val="24"/>
                <w:szCs w:val="24"/>
              </w:rPr>
              <w:t xml:space="preserve"> Pentecost</w:t>
            </w:r>
          </w:p>
          <w:p w14:paraId="4708C910" w14:textId="77777777" w:rsidR="00D649E3" w:rsidRPr="00D649E3" w:rsidRDefault="00D649E3" w:rsidP="00D649E3">
            <w:pPr>
              <w:rPr>
                <w:sz w:val="24"/>
                <w:szCs w:val="24"/>
              </w:rPr>
            </w:pPr>
            <w:r>
              <w:t xml:space="preserve"> </w:t>
            </w:r>
            <w:r w:rsidRPr="00D649E3">
              <w:rPr>
                <w:sz w:val="24"/>
                <w:szCs w:val="24"/>
              </w:rPr>
              <w:t>Pupils will be able to explain how the account of Pentecost informs the beliefs of Christians and how St Paul’s letter to the Colossians describes the qualities needed to witness to Jesus. AT1</w:t>
            </w:r>
          </w:p>
          <w:p w14:paraId="3716446D" w14:textId="77777777" w:rsidR="00D649E3" w:rsidRPr="00D649E3" w:rsidRDefault="00D649E3" w:rsidP="00D649E3">
            <w:pPr>
              <w:rPr>
                <w:sz w:val="24"/>
                <w:szCs w:val="24"/>
              </w:rPr>
            </w:pPr>
            <w:r w:rsidRPr="00D649E3">
              <w:rPr>
                <w:sz w:val="24"/>
                <w:szCs w:val="24"/>
              </w:rPr>
              <w:t xml:space="preserve"> Pupils will be able to explain and give reasons for the use of the particular symbols of the Spirit in the Pentecost Story.  (Both Acts and John) AT1</w:t>
            </w:r>
          </w:p>
          <w:p w14:paraId="6C4BECBA" w14:textId="77777777" w:rsidR="00D649E3" w:rsidRPr="00D649E3" w:rsidRDefault="00D649E3" w:rsidP="00D649E3">
            <w:pPr>
              <w:rPr>
                <w:sz w:val="24"/>
                <w:szCs w:val="24"/>
              </w:rPr>
            </w:pPr>
            <w:r w:rsidRPr="00D649E3">
              <w:rPr>
                <w:sz w:val="24"/>
                <w:szCs w:val="24"/>
              </w:rPr>
              <w:t>Pupils will be able to describe and explain the symbolism used in specific pieces of art portraying the Pentecost story and ask meaningful questions about the art work AT1/AT2</w:t>
            </w:r>
          </w:p>
          <w:p w14:paraId="37C58153" w14:textId="77777777" w:rsidR="00D649E3" w:rsidRPr="00D649E3" w:rsidRDefault="00D649E3" w:rsidP="00D649E3">
            <w:pPr>
              <w:rPr>
                <w:sz w:val="24"/>
                <w:szCs w:val="24"/>
              </w:rPr>
            </w:pPr>
            <w:r w:rsidRPr="00D649E3">
              <w:rPr>
                <w:sz w:val="24"/>
                <w:szCs w:val="24"/>
              </w:rPr>
              <w:t xml:space="preserve"> Pupils will be able to describe the life and work of St Francis making links between his actions and beliefsAT1</w:t>
            </w:r>
          </w:p>
          <w:p w14:paraId="2EFF1A68" w14:textId="77777777" w:rsidR="00D649E3" w:rsidRPr="00D649E3" w:rsidRDefault="00D649E3" w:rsidP="00D649E3">
            <w:pPr>
              <w:rPr>
                <w:sz w:val="24"/>
                <w:szCs w:val="24"/>
              </w:rPr>
            </w:pPr>
            <w:r w:rsidRPr="00D649E3">
              <w:rPr>
                <w:sz w:val="24"/>
                <w:szCs w:val="24"/>
              </w:rPr>
              <w:t>Pupils will be able to use evidence from scripture to explore if (and how) the apostles changed after the Pentecost experience AT3</w:t>
            </w:r>
          </w:p>
          <w:p w14:paraId="0BA4C5AD" w14:textId="77777777" w:rsidR="00D649E3" w:rsidRPr="00D649E3" w:rsidRDefault="00D649E3" w:rsidP="00D649E3">
            <w:pPr>
              <w:jc w:val="center"/>
              <w:rPr>
                <w:b/>
                <w:sz w:val="24"/>
                <w:szCs w:val="24"/>
              </w:rPr>
            </w:pPr>
          </w:p>
          <w:p w14:paraId="4B4032AC" w14:textId="77777777" w:rsidR="00D649E3" w:rsidRPr="00D649E3" w:rsidRDefault="00D649E3" w:rsidP="00D649E3">
            <w:pPr>
              <w:jc w:val="center"/>
              <w:rPr>
                <w:b/>
                <w:sz w:val="24"/>
                <w:szCs w:val="24"/>
              </w:rPr>
            </w:pPr>
            <w:r w:rsidRPr="00D649E3">
              <w:rPr>
                <w:b/>
                <w:sz w:val="24"/>
                <w:szCs w:val="24"/>
              </w:rPr>
              <w:t>Sacraments</w:t>
            </w:r>
          </w:p>
          <w:p w14:paraId="78E4CC7E" w14:textId="77777777" w:rsidR="00D649E3" w:rsidRPr="00D649E3" w:rsidRDefault="00D649E3" w:rsidP="00D649E3">
            <w:pPr>
              <w:spacing w:line="276" w:lineRule="auto"/>
              <w:rPr>
                <w:rFonts w:cstheme="minorHAnsi"/>
                <w:sz w:val="24"/>
                <w:szCs w:val="24"/>
              </w:rPr>
            </w:pPr>
            <w:r w:rsidRPr="00D649E3">
              <w:rPr>
                <w:rFonts w:cstheme="minorHAnsi"/>
                <w:sz w:val="24"/>
                <w:szCs w:val="24"/>
              </w:rPr>
              <w:t>Pupils will be able to describe the key points in the Sacrament of Baptism AT1</w:t>
            </w:r>
          </w:p>
          <w:p w14:paraId="7C860012" w14:textId="77777777" w:rsidR="00D649E3" w:rsidRPr="00D649E3" w:rsidRDefault="00D649E3" w:rsidP="00D649E3">
            <w:pPr>
              <w:spacing w:line="276" w:lineRule="auto"/>
              <w:rPr>
                <w:rFonts w:cstheme="minorHAnsi"/>
                <w:sz w:val="24"/>
                <w:szCs w:val="24"/>
              </w:rPr>
            </w:pPr>
            <w:r w:rsidRPr="00D649E3">
              <w:rPr>
                <w:rFonts w:cstheme="minorHAnsi"/>
                <w:sz w:val="24"/>
                <w:szCs w:val="24"/>
              </w:rPr>
              <w:t>Pupils will be able to explain the purpose of most of the signs used in Baptism and make some links with the meaning they hold in the lives of Christians   AT1</w:t>
            </w:r>
          </w:p>
          <w:p w14:paraId="3BBDADF2" w14:textId="77777777" w:rsidR="00D649E3" w:rsidRPr="00D649E3" w:rsidRDefault="00D649E3" w:rsidP="00D649E3">
            <w:pPr>
              <w:spacing w:line="276" w:lineRule="auto"/>
              <w:rPr>
                <w:rFonts w:cstheme="minorHAnsi"/>
                <w:sz w:val="24"/>
                <w:szCs w:val="24"/>
              </w:rPr>
            </w:pPr>
            <w:r w:rsidRPr="00D649E3">
              <w:rPr>
                <w:rFonts w:cstheme="minorHAnsi"/>
                <w:sz w:val="24"/>
                <w:szCs w:val="24"/>
              </w:rPr>
              <w:t>Pupils will be able to link at least one piece of scripture to Baptism AT1</w:t>
            </w:r>
          </w:p>
          <w:p w14:paraId="76C6FD0B" w14:textId="77777777" w:rsidR="00D649E3" w:rsidRPr="00D649E3" w:rsidRDefault="00D649E3" w:rsidP="00D649E3">
            <w:pPr>
              <w:spacing w:line="276" w:lineRule="auto"/>
              <w:rPr>
                <w:rFonts w:cstheme="minorHAnsi"/>
                <w:sz w:val="24"/>
                <w:szCs w:val="24"/>
              </w:rPr>
            </w:pPr>
            <w:r w:rsidRPr="00D649E3">
              <w:rPr>
                <w:rFonts w:cstheme="minorHAnsi"/>
                <w:sz w:val="24"/>
                <w:szCs w:val="24"/>
              </w:rPr>
              <w:t xml:space="preserve">Pupils will be able to ask relevant questions concerning the rite of Baptism and the role of the Parents and God parents. AT2 </w:t>
            </w:r>
          </w:p>
          <w:p w14:paraId="4AE690EC" w14:textId="77777777" w:rsidR="00D649E3" w:rsidRPr="00D649E3" w:rsidRDefault="00D649E3" w:rsidP="00D649E3">
            <w:pPr>
              <w:spacing w:line="276" w:lineRule="auto"/>
              <w:rPr>
                <w:rFonts w:cstheme="minorHAnsi"/>
                <w:sz w:val="24"/>
                <w:szCs w:val="24"/>
              </w:rPr>
            </w:pPr>
            <w:r w:rsidRPr="00D649E3">
              <w:rPr>
                <w:rFonts w:cstheme="minorHAnsi"/>
                <w:sz w:val="24"/>
                <w:szCs w:val="24"/>
              </w:rPr>
              <w:lastRenderedPageBreak/>
              <w:t>Pupils will be able to express a view on whether parents who do not go to church should have their child baptised. AT3</w:t>
            </w:r>
          </w:p>
          <w:p w14:paraId="0A528661" w14:textId="77777777" w:rsidR="00D649E3" w:rsidRPr="00D649E3" w:rsidRDefault="00D649E3" w:rsidP="00D649E3">
            <w:pPr>
              <w:spacing w:line="276" w:lineRule="auto"/>
              <w:rPr>
                <w:rFonts w:cstheme="minorHAnsi"/>
                <w:sz w:val="24"/>
                <w:szCs w:val="24"/>
              </w:rPr>
            </w:pPr>
            <w:r w:rsidRPr="00D649E3">
              <w:rPr>
                <w:rFonts w:cstheme="minorHAnsi"/>
                <w:sz w:val="24"/>
                <w:szCs w:val="24"/>
              </w:rPr>
              <w:t>Pupils will be able to describe the key points in the Sacrament of confirmation AT1</w:t>
            </w:r>
          </w:p>
          <w:p w14:paraId="1AF9E625" w14:textId="77777777" w:rsidR="00D649E3" w:rsidRPr="00D649E3" w:rsidRDefault="00D649E3" w:rsidP="00D649E3">
            <w:pPr>
              <w:spacing w:line="276" w:lineRule="auto"/>
              <w:rPr>
                <w:rFonts w:cstheme="minorHAnsi"/>
                <w:sz w:val="24"/>
                <w:szCs w:val="24"/>
              </w:rPr>
            </w:pPr>
            <w:r w:rsidRPr="00D649E3">
              <w:rPr>
                <w:rFonts w:cstheme="minorHAnsi"/>
                <w:sz w:val="24"/>
                <w:szCs w:val="24"/>
              </w:rPr>
              <w:t>Pupils will be able to explain the purpose of most of the signs used in confirmation and make some links with the meaning they hold for Christians AT1</w:t>
            </w:r>
          </w:p>
          <w:p w14:paraId="7FFEE80A" w14:textId="77777777" w:rsidR="00D649E3" w:rsidRPr="00D649E3" w:rsidRDefault="00D649E3" w:rsidP="00D649E3">
            <w:pPr>
              <w:spacing w:line="276" w:lineRule="auto"/>
              <w:rPr>
                <w:rFonts w:cstheme="minorHAnsi"/>
                <w:sz w:val="24"/>
                <w:szCs w:val="24"/>
              </w:rPr>
            </w:pPr>
            <w:r w:rsidRPr="00D649E3">
              <w:rPr>
                <w:rFonts w:cstheme="minorHAnsi"/>
                <w:sz w:val="24"/>
                <w:szCs w:val="24"/>
              </w:rPr>
              <w:t>Pupils will be able to link at least one piece of scripture to confirmation AT1</w:t>
            </w:r>
          </w:p>
          <w:p w14:paraId="7A5604E6" w14:textId="3C5744BC" w:rsidR="00D649E3" w:rsidRPr="00D649E3" w:rsidRDefault="00D649E3" w:rsidP="00D649E3">
            <w:pPr>
              <w:spacing w:line="276" w:lineRule="auto"/>
              <w:rPr>
                <w:rFonts w:cstheme="minorHAnsi"/>
                <w:sz w:val="20"/>
                <w:szCs w:val="20"/>
              </w:rPr>
            </w:pPr>
            <w:r w:rsidRPr="00D649E3">
              <w:rPr>
                <w:rFonts w:cstheme="minorHAnsi"/>
                <w:sz w:val="24"/>
                <w:szCs w:val="24"/>
              </w:rPr>
              <w:t>Pupils will be able to ask relevant questions concerning the rite of confirmation and the role of the Bishop and Sponsor. AT2</w:t>
            </w:r>
            <w:r w:rsidRPr="00CF5EC6">
              <w:rPr>
                <w:rFonts w:cstheme="minorHAnsi"/>
                <w:sz w:val="20"/>
                <w:szCs w:val="20"/>
              </w:rPr>
              <w:t xml:space="preserve"> </w:t>
            </w:r>
          </w:p>
        </w:tc>
      </w:tr>
      <w:tr w:rsidR="00512799" w:rsidRPr="00C407B4" w14:paraId="2C5D082F" w14:textId="77777777" w:rsidTr="00F34693">
        <w:trPr>
          <w:trHeight w:val="841"/>
        </w:trPr>
        <w:tc>
          <w:tcPr>
            <w:tcW w:w="2223" w:type="dxa"/>
            <w:vAlign w:val="center"/>
          </w:tcPr>
          <w:p w14:paraId="2C5D0827" w14:textId="77777777" w:rsidR="00512799" w:rsidRPr="00C407B4" w:rsidRDefault="00512799" w:rsidP="00512799">
            <w:pPr>
              <w:jc w:val="center"/>
            </w:pPr>
            <w:r w:rsidRPr="00C407B4">
              <w:lastRenderedPageBreak/>
              <w:t>Music</w:t>
            </w:r>
          </w:p>
        </w:tc>
        <w:tc>
          <w:tcPr>
            <w:tcW w:w="13507" w:type="dxa"/>
          </w:tcPr>
          <w:p w14:paraId="08F48A8A" w14:textId="77777777" w:rsidR="00512799" w:rsidRPr="00512799" w:rsidRDefault="00512799" w:rsidP="00512799">
            <w:pPr>
              <w:jc w:val="center"/>
              <w:rPr>
                <w:b/>
                <w:sz w:val="24"/>
                <w:szCs w:val="24"/>
              </w:rPr>
            </w:pPr>
            <w:r w:rsidRPr="00512799">
              <w:rPr>
                <w:b/>
                <w:sz w:val="24"/>
                <w:szCs w:val="24"/>
              </w:rPr>
              <w:t>Reflect, rewind &amp; replay</w:t>
            </w:r>
          </w:p>
          <w:p w14:paraId="287394EB" w14:textId="77777777" w:rsidR="00512799" w:rsidRDefault="00512799" w:rsidP="00512799">
            <w:pPr>
              <w:rPr>
                <w:sz w:val="24"/>
                <w:szCs w:val="24"/>
              </w:rPr>
            </w:pPr>
            <w:r w:rsidRPr="002E0A12">
              <w:rPr>
                <w:sz w:val="24"/>
                <w:szCs w:val="24"/>
              </w:rPr>
              <w:t>This Unit of Work consolidates the learning that has occurred during the year. All the learning is focused around revisiting songs and musical activities, a context for the History of Music and the beginnings of the Language of Music.</w:t>
            </w:r>
          </w:p>
          <w:p w14:paraId="7524CB77" w14:textId="77777777" w:rsidR="00512799" w:rsidRDefault="00512799" w:rsidP="00512799">
            <w:pPr>
              <w:rPr>
                <w:sz w:val="24"/>
                <w:szCs w:val="24"/>
              </w:rPr>
            </w:pPr>
          </w:p>
          <w:p w14:paraId="1F9E9B1B" w14:textId="77777777" w:rsidR="00512799" w:rsidRPr="00635199" w:rsidRDefault="00512799" w:rsidP="00512799">
            <w:pPr>
              <w:rPr>
                <w:sz w:val="24"/>
                <w:szCs w:val="24"/>
              </w:rPr>
            </w:pPr>
            <w:r>
              <w:rPr>
                <w:sz w:val="24"/>
                <w:szCs w:val="24"/>
              </w:rPr>
              <w:t>•</w:t>
            </w:r>
            <w:r w:rsidRPr="00635199">
              <w:rPr>
                <w:sz w:val="24"/>
                <w:szCs w:val="24"/>
              </w:rPr>
              <w:t>play and perform in solo and ensemble contexts, using their voices and playing musical instruments with increasing accuracy, fluency, control and expression</w:t>
            </w:r>
          </w:p>
          <w:p w14:paraId="22B10C7D" w14:textId="620C1D16" w:rsidR="00512799" w:rsidRPr="00635199" w:rsidRDefault="00512799" w:rsidP="00512799">
            <w:pPr>
              <w:rPr>
                <w:sz w:val="24"/>
                <w:szCs w:val="24"/>
              </w:rPr>
            </w:pPr>
            <w:r>
              <w:rPr>
                <w:sz w:val="24"/>
                <w:szCs w:val="24"/>
              </w:rPr>
              <w:t>•</w:t>
            </w:r>
            <w:r w:rsidRPr="00635199">
              <w:rPr>
                <w:sz w:val="24"/>
                <w:szCs w:val="24"/>
              </w:rPr>
              <w:t>improvise and compose music for a range of purposes using the inter-related dimensions of music</w:t>
            </w:r>
          </w:p>
          <w:p w14:paraId="7D38DB4B" w14:textId="6645C99C" w:rsidR="00512799" w:rsidRPr="00635199" w:rsidRDefault="00512799" w:rsidP="00512799">
            <w:pPr>
              <w:rPr>
                <w:sz w:val="24"/>
                <w:szCs w:val="24"/>
              </w:rPr>
            </w:pPr>
            <w:r>
              <w:rPr>
                <w:sz w:val="24"/>
                <w:szCs w:val="24"/>
              </w:rPr>
              <w:t>•</w:t>
            </w:r>
            <w:r w:rsidRPr="00635199">
              <w:rPr>
                <w:sz w:val="24"/>
                <w:szCs w:val="24"/>
              </w:rPr>
              <w:t>listen with attention to detail and recall sounds with increasing aural memory</w:t>
            </w:r>
          </w:p>
          <w:p w14:paraId="39CF063C" w14:textId="193C2788" w:rsidR="00512799" w:rsidRPr="00635199" w:rsidRDefault="00512799" w:rsidP="00512799">
            <w:pPr>
              <w:rPr>
                <w:sz w:val="24"/>
                <w:szCs w:val="24"/>
              </w:rPr>
            </w:pPr>
            <w:r w:rsidRPr="00635199">
              <w:rPr>
                <w:sz w:val="24"/>
                <w:szCs w:val="24"/>
              </w:rPr>
              <w:t>•use and understand staff and other musical notations</w:t>
            </w:r>
          </w:p>
          <w:p w14:paraId="6511EEB9" w14:textId="73FE8F43" w:rsidR="00512799" w:rsidRPr="00635199" w:rsidRDefault="00512799" w:rsidP="00512799">
            <w:pPr>
              <w:rPr>
                <w:sz w:val="24"/>
                <w:szCs w:val="24"/>
              </w:rPr>
            </w:pPr>
            <w:r w:rsidRPr="00635199">
              <w:rPr>
                <w:sz w:val="24"/>
                <w:szCs w:val="24"/>
              </w:rPr>
              <w:t>•appreciate and understand a wide range of high-quality live and recorded music drawn from different traditions and from great composers and musicians</w:t>
            </w:r>
          </w:p>
          <w:p w14:paraId="7C0009DE" w14:textId="07CAF7A0" w:rsidR="00512799" w:rsidRPr="00635199" w:rsidRDefault="00512799" w:rsidP="00512799">
            <w:pPr>
              <w:rPr>
                <w:sz w:val="24"/>
                <w:szCs w:val="24"/>
              </w:rPr>
            </w:pPr>
            <w:r w:rsidRPr="00635199">
              <w:rPr>
                <w:sz w:val="24"/>
                <w:szCs w:val="24"/>
              </w:rPr>
              <w:t>•develop an understanding of the history of music.</w:t>
            </w:r>
          </w:p>
          <w:p w14:paraId="2C5D0829" w14:textId="6F4F03A6" w:rsidR="00512799" w:rsidRPr="00C5584E" w:rsidRDefault="00512799" w:rsidP="00512799">
            <w:pPr>
              <w:rPr>
                <w:sz w:val="24"/>
                <w:szCs w:val="24"/>
              </w:rPr>
            </w:pPr>
          </w:p>
        </w:tc>
      </w:tr>
      <w:tr w:rsidR="00512799" w:rsidRPr="00C407B4" w14:paraId="68F431B7" w14:textId="77777777" w:rsidTr="00F34693">
        <w:trPr>
          <w:trHeight w:val="841"/>
        </w:trPr>
        <w:tc>
          <w:tcPr>
            <w:tcW w:w="2223" w:type="dxa"/>
            <w:vAlign w:val="center"/>
          </w:tcPr>
          <w:p w14:paraId="631481AD" w14:textId="7B2438B5" w:rsidR="00512799" w:rsidRPr="00C407B4" w:rsidRDefault="00512799" w:rsidP="00512799">
            <w:pPr>
              <w:jc w:val="center"/>
            </w:pPr>
            <w:r>
              <w:t>French</w:t>
            </w:r>
          </w:p>
        </w:tc>
        <w:tc>
          <w:tcPr>
            <w:tcW w:w="13507" w:type="dxa"/>
          </w:tcPr>
          <w:p w14:paraId="2183D1E9" w14:textId="454BF39C" w:rsidR="00512799" w:rsidRPr="00512799" w:rsidRDefault="00512799" w:rsidP="00512799">
            <w:pPr>
              <w:jc w:val="center"/>
              <w:rPr>
                <w:rFonts w:cstheme="minorHAnsi"/>
                <w:b/>
                <w:sz w:val="24"/>
                <w:szCs w:val="24"/>
              </w:rPr>
            </w:pPr>
            <w:r w:rsidRPr="00512799">
              <w:rPr>
                <w:b/>
                <w:sz w:val="24"/>
                <w:szCs w:val="24"/>
              </w:rPr>
              <w:t>At the Supermarket</w:t>
            </w:r>
          </w:p>
          <w:p w14:paraId="4FE88E41" w14:textId="77777777" w:rsidR="00512799" w:rsidRPr="008B45D4" w:rsidRDefault="00512799" w:rsidP="00512799">
            <w:pPr>
              <w:rPr>
                <w:sz w:val="24"/>
                <w:szCs w:val="24"/>
              </w:rPr>
            </w:pPr>
            <w:r w:rsidRPr="000B1FC4">
              <w:rPr>
                <w:sz w:val="24"/>
                <w:szCs w:val="24"/>
              </w:rPr>
              <w:t xml:space="preserve">• </w:t>
            </w:r>
            <w:r w:rsidRPr="008B45D4">
              <w:rPr>
                <w:sz w:val="24"/>
                <w:szCs w:val="24"/>
              </w:rPr>
              <w:t>listen attentively to spoken language and show understanding by joining in and responding</w:t>
            </w:r>
          </w:p>
          <w:p w14:paraId="27A63FD0" w14:textId="77777777" w:rsidR="00512799" w:rsidRPr="00ED1390" w:rsidRDefault="00512799" w:rsidP="00512799">
            <w:pPr>
              <w:rPr>
                <w:sz w:val="24"/>
                <w:szCs w:val="24"/>
              </w:rPr>
            </w:pPr>
            <w:r w:rsidRPr="00ED1390">
              <w:rPr>
                <w:sz w:val="24"/>
                <w:szCs w:val="24"/>
              </w:rPr>
              <w:t>•explore the patterns and sounds of language through songs and rhymes and link the spelling, sound and meaning of words</w:t>
            </w:r>
          </w:p>
          <w:p w14:paraId="2FEACD21" w14:textId="77777777" w:rsidR="00512799" w:rsidRPr="00ED1390" w:rsidRDefault="00512799" w:rsidP="00512799">
            <w:pPr>
              <w:rPr>
                <w:sz w:val="24"/>
                <w:szCs w:val="24"/>
              </w:rPr>
            </w:pPr>
            <w:r w:rsidRPr="00ED1390">
              <w:rPr>
                <w:sz w:val="24"/>
                <w:szCs w:val="24"/>
              </w:rPr>
              <w:t>•engage in conversations; ask and answer questions; express opinions and respond to those of others; seek clarification and help*</w:t>
            </w:r>
          </w:p>
          <w:p w14:paraId="5DCC382A" w14:textId="77777777" w:rsidR="00512799" w:rsidRPr="00ED1390" w:rsidRDefault="00512799" w:rsidP="00512799">
            <w:pPr>
              <w:rPr>
                <w:sz w:val="24"/>
                <w:szCs w:val="24"/>
              </w:rPr>
            </w:pPr>
            <w:r w:rsidRPr="00ED1390">
              <w:rPr>
                <w:sz w:val="24"/>
                <w:szCs w:val="24"/>
              </w:rPr>
              <w:t>•speak in sentences, using familiar vocabulary, phrases and basic language structures</w:t>
            </w:r>
          </w:p>
          <w:p w14:paraId="7E93808A" w14:textId="77777777" w:rsidR="00512799" w:rsidRPr="00ED1390" w:rsidRDefault="00512799" w:rsidP="00512799">
            <w:pPr>
              <w:rPr>
                <w:sz w:val="24"/>
                <w:szCs w:val="24"/>
              </w:rPr>
            </w:pPr>
            <w:r w:rsidRPr="00ED1390">
              <w:rPr>
                <w:sz w:val="24"/>
                <w:szCs w:val="24"/>
              </w:rPr>
              <w:t>•develop accurate pronunciation and intonation so that others understand when they are reading aloud or using familiar words and phrases*</w:t>
            </w:r>
          </w:p>
          <w:p w14:paraId="7BB733CD" w14:textId="77777777" w:rsidR="00512799" w:rsidRPr="00ED1390" w:rsidRDefault="00512799" w:rsidP="00512799">
            <w:pPr>
              <w:rPr>
                <w:sz w:val="24"/>
                <w:szCs w:val="24"/>
              </w:rPr>
            </w:pPr>
            <w:r w:rsidRPr="00ED1390">
              <w:rPr>
                <w:sz w:val="24"/>
                <w:szCs w:val="24"/>
              </w:rPr>
              <w:t>•present ideas and information orally to a range of audiences*</w:t>
            </w:r>
          </w:p>
          <w:p w14:paraId="3E4B4179" w14:textId="77777777" w:rsidR="00512799" w:rsidRPr="00ED1390" w:rsidRDefault="00512799" w:rsidP="00512799">
            <w:pPr>
              <w:rPr>
                <w:sz w:val="24"/>
                <w:szCs w:val="24"/>
              </w:rPr>
            </w:pPr>
            <w:r w:rsidRPr="00ED1390">
              <w:rPr>
                <w:sz w:val="24"/>
                <w:szCs w:val="24"/>
              </w:rPr>
              <w:t>•read carefully and show understanding of words, phrases and simple writing</w:t>
            </w:r>
          </w:p>
          <w:p w14:paraId="681B9E7D" w14:textId="77777777" w:rsidR="00512799" w:rsidRPr="00ED1390" w:rsidRDefault="00512799" w:rsidP="00512799">
            <w:pPr>
              <w:rPr>
                <w:sz w:val="24"/>
                <w:szCs w:val="24"/>
              </w:rPr>
            </w:pPr>
            <w:r w:rsidRPr="00ED1390">
              <w:rPr>
                <w:sz w:val="24"/>
                <w:szCs w:val="24"/>
              </w:rPr>
              <w:t>•appreciate stories, songs, poems and rhymes in the language</w:t>
            </w:r>
          </w:p>
          <w:p w14:paraId="069C11F5" w14:textId="77777777" w:rsidR="00512799" w:rsidRPr="00ED1390" w:rsidRDefault="00512799" w:rsidP="00512799">
            <w:pPr>
              <w:rPr>
                <w:sz w:val="24"/>
                <w:szCs w:val="24"/>
              </w:rPr>
            </w:pPr>
            <w:r w:rsidRPr="00ED1390">
              <w:rPr>
                <w:sz w:val="24"/>
                <w:szCs w:val="24"/>
              </w:rPr>
              <w:lastRenderedPageBreak/>
              <w:t>•broaden their vocabulary and develop their ability to understand new words that are introduced into familiar written material, including through using a dictionary</w:t>
            </w:r>
          </w:p>
          <w:p w14:paraId="2C6990BD" w14:textId="77777777" w:rsidR="00512799" w:rsidRPr="00ED1390" w:rsidRDefault="00512799" w:rsidP="00512799">
            <w:pPr>
              <w:rPr>
                <w:sz w:val="24"/>
                <w:szCs w:val="24"/>
              </w:rPr>
            </w:pPr>
            <w:r w:rsidRPr="00ED1390">
              <w:rPr>
                <w:sz w:val="24"/>
                <w:szCs w:val="24"/>
              </w:rPr>
              <w:t>•write phrases from memory, and adapt these to create new sentences, to express ideas clearly</w:t>
            </w:r>
          </w:p>
          <w:p w14:paraId="68E266FE" w14:textId="77777777" w:rsidR="00512799" w:rsidRPr="00ED1390" w:rsidRDefault="00512799" w:rsidP="00512799">
            <w:pPr>
              <w:rPr>
                <w:sz w:val="24"/>
                <w:szCs w:val="24"/>
              </w:rPr>
            </w:pPr>
            <w:r w:rsidRPr="00ED1390">
              <w:rPr>
                <w:sz w:val="24"/>
                <w:szCs w:val="24"/>
              </w:rPr>
              <w:t>•describe people, places, things and actions orally* and in writing</w:t>
            </w:r>
          </w:p>
          <w:p w14:paraId="5096114A" w14:textId="77777777" w:rsidR="00512799" w:rsidRPr="00ED1390" w:rsidRDefault="00512799" w:rsidP="00512799">
            <w:pPr>
              <w:rPr>
                <w:sz w:val="24"/>
                <w:szCs w:val="24"/>
              </w:rPr>
            </w:pPr>
            <w:r w:rsidRPr="00ED1390">
              <w:rPr>
                <w:sz w:val="24"/>
                <w:szCs w:val="24"/>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282216C1" w14:textId="77777777" w:rsidR="00512799" w:rsidRDefault="00512799" w:rsidP="00512799">
            <w:pPr>
              <w:rPr>
                <w:sz w:val="24"/>
                <w:szCs w:val="24"/>
              </w:rPr>
            </w:pPr>
            <w:r w:rsidRPr="00ED1390">
              <w:rPr>
                <w:sz w:val="24"/>
                <w:szCs w:val="24"/>
              </w:rPr>
              <w:t>•listen attentively to spoken language and show understanding by joining in and responding</w:t>
            </w:r>
            <w:r>
              <w:rPr>
                <w:b/>
                <w:sz w:val="24"/>
                <w:szCs w:val="24"/>
              </w:rPr>
              <w:t>.</w:t>
            </w:r>
          </w:p>
          <w:p w14:paraId="24BFB0F3" w14:textId="19E2FA50" w:rsidR="00512799" w:rsidRPr="00E863E9" w:rsidRDefault="00512799" w:rsidP="00512799">
            <w:pPr>
              <w:rPr>
                <w:rFonts w:cstheme="minorHAnsi"/>
                <w:sz w:val="24"/>
                <w:szCs w:val="24"/>
              </w:rPr>
            </w:pPr>
          </w:p>
        </w:tc>
      </w:tr>
      <w:tr w:rsidR="00512799" w:rsidRPr="00C407B4" w14:paraId="2C5D0837" w14:textId="77777777" w:rsidTr="007B76EC">
        <w:trPr>
          <w:trHeight w:val="558"/>
        </w:trPr>
        <w:tc>
          <w:tcPr>
            <w:tcW w:w="2223" w:type="dxa"/>
            <w:vAlign w:val="center"/>
          </w:tcPr>
          <w:p w14:paraId="2C5D0830" w14:textId="77777777" w:rsidR="00512799" w:rsidRPr="00C407B4" w:rsidRDefault="00512799" w:rsidP="00512799">
            <w:pPr>
              <w:jc w:val="center"/>
            </w:pPr>
            <w:r w:rsidRPr="00C407B4">
              <w:lastRenderedPageBreak/>
              <w:t>ICT</w:t>
            </w:r>
          </w:p>
        </w:tc>
        <w:tc>
          <w:tcPr>
            <w:tcW w:w="13507" w:type="dxa"/>
          </w:tcPr>
          <w:p w14:paraId="2886391E" w14:textId="77777777" w:rsidR="00512799" w:rsidRDefault="00512799" w:rsidP="00512799">
            <w:pPr>
              <w:jc w:val="center"/>
              <w:rPr>
                <w:sz w:val="24"/>
                <w:szCs w:val="24"/>
              </w:rPr>
            </w:pPr>
            <w:r w:rsidRPr="00512799">
              <w:rPr>
                <w:b/>
                <w:sz w:val="24"/>
                <w:szCs w:val="24"/>
              </w:rPr>
              <w:t>Word Processing</w:t>
            </w:r>
          </w:p>
          <w:p w14:paraId="404A057F" w14:textId="77777777" w:rsidR="00512799" w:rsidRPr="005C7A3C" w:rsidRDefault="00512799" w:rsidP="00512799">
            <w:pPr>
              <w:rPr>
                <w:sz w:val="24"/>
                <w:szCs w:val="24"/>
              </w:rPr>
            </w:pPr>
            <w:r w:rsidRPr="005C7A3C">
              <w:rPr>
                <w:sz w:val="24"/>
                <w:szCs w:val="24"/>
              </w:rPr>
              <w:t>To know what a word processing tool</w:t>
            </w:r>
            <w:r>
              <w:rPr>
                <w:sz w:val="24"/>
                <w:szCs w:val="24"/>
              </w:rPr>
              <w:t xml:space="preserve"> </w:t>
            </w:r>
            <w:r w:rsidRPr="005C7A3C">
              <w:rPr>
                <w:sz w:val="24"/>
                <w:szCs w:val="24"/>
              </w:rPr>
              <w:t>is for.</w:t>
            </w:r>
          </w:p>
          <w:p w14:paraId="0ADF5F4D" w14:textId="7DCAAEE9" w:rsidR="00512799" w:rsidRPr="005C7A3C" w:rsidRDefault="00512799" w:rsidP="00512799">
            <w:pPr>
              <w:rPr>
                <w:sz w:val="24"/>
                <w:szCs w:val="24"/>
              </w:rPr>
            </w:pPr>
            <w:r w:rsidRPr="005C7A3C">
              <w:rPr>
                <w:sz w:val="24"/>
                <w:szCs w:val="24"/>
              </w:rPr>
              <w:t>To add and edit images to a word</w:t>
            </w:r>
            <w:r>
              <w:rPr>
                <w:sz w:val="24"/>
                <w:szCs w:val="24"/>
              </w:rPr>
              <w:t xml:space="preserve"> </w:t>
            </w:r>
            <w:r w:rsidRPr="005C7A3C">
              <w:rPr>
                <w:sz w:val="24"/>
                <w:szCs w:val="24"/>
              </w:rPr>
              <w:t>document.</w:t>
            </w:r>
          </w:p>
          <w:p w14:paraId="7D2FA97E" w14:textId="16F405B2" w:rsidR="00512799" w:rsidRDefault="00512799" w:rsidP="00512799">
            <w:pPr>
              <w:rPr>
                <w:sz w:val="24"/>
                <w:szCs w:val="24"/>
              </w:rPr>
            </w:pPr>
            <w:r w:rsidRPr="005C7A3C">
              <w:rPr>
                <w:sz w:val="24"/>
                <w:szCs w:val="24"/>
              </w:rPr>
              <w:t>To know how to use word wrap with</w:t>
            </w:r>
            <w:r>
              <w:rPr>
                <w:sz w:val="24"/>
                <w:szCs w:val="24"/>
              </w:rPr>
              <w:t xml:space="preserve"> </w:t>
            </w:r>
            <w:r w:rsidRPr="005C7A3C">
              <w:rPr>
                <w:sz w:val="24"/>
                <w:szCs w:val="24"/>
              </w:rPr>
              <w:t>images and text</w:t>
            </w:r>
          </w:p>
          <w:p w14:paraId="2C5D0831" w14:textId="5848C036" w:rsidR="00512799" w:rsidRPr="00FA2815" w:rsidRDefault="00512799" w:rsidP="00512799">
            <w:pPr>
              <w:rPr>
                <w:sz w:val="24"/>
                <w:szCs w:val="24"/>
              </w:rPr>
            </w:pPr>
          </w:p>
        </w:tc>
      </w:tr>
      <w:tr w:rsidR="00512799" w:rsidRPr="00C407B4" w14:paraId="2C5D0847" w14:textId="77777777" w:rsidTr="004138EC">
        <w:trPr>
          <w:trHeight w:val="699"/>
        </w:trPr>
        <w:tc>
          <w:tcPr>
            <w:tcW w:w="2223" w:type="dxa"/>
            <w:vAlign w:val="center"/>
          </w:tcPr>
          <w:p w14:paraId="2C5D0840" w14:textId="77777777" w:rsidR="00512799" w:rsidRPr="00C407B4" w:rsidRDefault="00512799" w:rsidP="00512799">
            <w:pPr>
              <w:jc w:val="center"/>
            </w:pPr>
            <w:r w:rsidRPr="00C407B4">
              <w:t>P.E.</w:t>
            </w:r>
          </w:p>
        </w:tc>
        <w:tc>
          <w:tcPr>
            <w:tcW w:w="13507" w:type="dxa"/>
            <w:vAlign w:val="center"/>
          </w:tcPr>
          <w:p w14:paraId="6012FBC8" w14:textId="77777777" w:rsidR="00512799" w:rsidRDefault="00512799" w:rsidP="00512799">
            <w:pPr>
              <w:jc w:val="center"/>
              <w:rPr>
                <w:rFonts w:cstheme="minorHAnsi"/>
                <w:b/>
                <w:sz w:val="24"/>
                <w:szCs w:val="24"/>
              </w:rPr>
            </w:pPr>
            <w:r w:rsidRPr="00512799">
              <w:rPr>
                <w:rFonts w:cstheme="minorHAnsi"/>
                <w:b/>
                <w:sz w:val="24"/>
                <w:szCs w:val="24"/>
              </w:rPr>
              <w:t>Athletics</w:t>
            </w:r>
          </w:p>
          <w:p w14:paraId="53521400" w14:textId="77777777" w:rsidR="00D649E3" w:rsidRDefault="00D649E3" w:rsidP="00D649E3">
            <w:pPr>
              <w:rPr>
                <w:rFonts w:cstheme="minorHAnsi"/>
                <w:b/>
                <w:sz w:val="24"/>
                <w:szCs w:val="24"/>
              </w:rPr>
            </w:pPr>
            <w:r>
              <w:rPr>
                <w:rFonts w:cstheme="minorHAnsi"/>
                <w:b/>
                <w:sz w:val="24"/>
                <w:szCs w:val="24"/>
              </w:rPr>
              <w:t>Curriculum Focus:</w:t>
            </w:r>
          </w:p>
          <w:p w14:paraId="0ED636DE" w14:textId="77777777" w:rsidR="00D649E3" w:rsidRDefault="00D649E3" w:rsidP="00D649E3">
            <w:pPr>
              <w:rPr>
                <w:rFonts w:cs="Arial"/>
                <w:sz w:val="24"/>
                <w:szCs w:val="24"/>
              </w:rPr>
            </w:pPr>
            <w:r>
              <w:rPr>
                <w:rFonts w:cs="Arial"/>
                <w:sz w:val="24"/>
                <w:szCs w:val="24"/>
              </w:rPr>
              <w:t>Compete against self and others developing simple techniques.</w:t>
            </w:r>
          </w:p>
          <w:p w14:paraId="4B03A795" w14:textId="77777777" w:rsidR="00D649E3" w:rsidRDefault="00D649E3" w:rsidP="00D649E3">
            <w:pPr>
              <w:rPr>
                <w:rFonts w:cs="Arial"/>
                <w:sz w:val="24"/>
                <w:szCs w:val="24"/>
              </w:rPr>
            </w:pPr>
            <w:r>
              <w:rPr>
                <w:rFonts w:cs="Arial"/>
                <w:sz w:val="24"/>
                <w:szCs w:val="24"/>
              </w:rPr>
              <w:t>Master basic movements, including running, throwing and jumping.</w:t>
            </w:r>
          </w:p>
          <w:p w14:paraId="61716C86" w14:textId="575D2978" w:rsidR="00D649E3" w:rsidRPr="00D649E3" w:rsidRDefault="00D649E3" w:rsidP="00D649E3">
            <w:pPr>
              <w:rPr>
                <w:rFonts w:cs="Arial"/>
                <w:b/>
                <w:sz w:val="24"/>
                <w:szCs w:val="24"/>
              </w:rPr>
            </w:pPr>
            <w:r>
              <w:rPr>
                <w:rFonts w:cs="Arial"/>
                <w:sz w:val="24"/>
                <w:szCs w:val="24"/>
              </w:rPr>
              <w:t xml:space="preserve">Work collaboratively and individually to help improve self and others. </w:t>
            </w:r>
          </w:p>
          <w:p w14:paraId="2C5D0841" w14:textId="5F295CEA" w:rsidR="00D649E3" w:rsidRPr="00512799" w:rsidRDefault="00D649E3" w:rsidP="00512799">
            <w:pPr>
              <w:jc w:val="center"/>
              <w:rPr>
                <w:rFonts w:cs="Arial"/>
                <w:b/>
                <w:sz w:val="24"/>
                <w:szCs w:val="24"/>
              </w:rPr>
            </w:pPr>
          </w:p>
        </w:tc>
      </w:tr>
      <w:tr w:rsidR="00512799" w:rsidRPr="00C407B4" w14:paraId="2C5D084F" w14:textId="77777777" w:rsidTr="00512799">
        <w:trPr>
          <w:trHeight w:val="1276"/>
        </w:trPr>
        <w:tc>
          <w:tcPr>
            <w:tcW w:w="2223" w:type="dxa"/>
            <w:vAlign w:val="center"/>
          </w:tcPr>
          <w:p w14:paraId="2C5D0848" w14:textId="58DF2691" w:rsidR="00512799" w:rsidRPr="00C407B4" w:rsidRDefault="00512799" w:rsidP="00512799">
            <w:pPr>
              <w:jc w:val="center"/>
            </w:pPr>
            <w:r w:rsidRPr="00C407B4">
              <w:t>PSHE/RSE</w:t>
            </w:r>
          </w:p>
        </w:tc>
        <w:tc>
          <w:tcPr>
            <w:tcW w:w="13507" w:type="dxa"/>
          </w:tcPr>
          <w:p w14:paraId="7A02AF21" w14:textId="135323BC" w:rsidR="00512799" w:rsidRPr="003D7E54" w:rsidRDefault="00512799" w:rsidP="00512799">
            <w:pPr>
              <w:rPr>
                <w:b/>
                <w:sz w:val="24"/>
                <w:szCs w:val="24"/>
              </w:rPr>
            </w:pPr>
            <w:r w:rsidRPr="003D7E54">
              <w:rPr>
                <w:b/>
                <w:sz w:val="24"/>
                <w:szCs w:val="24"/>
              </w:rPr>
              <w:t>The Trinity</w:t>
            </w:r>
          </w:p>
          <w:p w14:paraId="778E9220" w14:textId="55631221" w:rsidR="003D7E54" w:rsidRDefault="003D7E54" w:rsidP="00512799">
            <w:pPr>
              <w:rPr>
                <w:sz w:val="24"/>
                <w:szCs w:val="24"/>
              </w:rPr>
            </w:pPr>
            <w:r w:rsidRPr="003D7E54">
              <w:rPr>
                <w:sz w:val="24"/>
                <w:szCs w:val="24"/>
              </w:rPr>
              <w:t>Children will know that God is Trinity - a community of persons;</w:t>
            </w:r>
          </w:p>
          <w:p w14:paraId="54BB63B0" w14:textId="4C8DE44B" w:rsidR="003D7E54" w:rsidRDefault="003D7E54" w:rsidP="00512799">
            <w:pPr>
              <w:rPr>
                <w:sz w:val="24"/>
                <w:szCs w:val="24"/>
              </w:rPr>
            </w:pPr>
            <w:r w:rsidRPr="003D7E54">
              <w:rPr>
                <w:sz w:val="24"/>
                <w:szCs w:val="24"/>
              </w:rPr>
              <w:t>Children will know that the Church is the Body of Christ.</w:t>
            </w:r>
          </w:p>
          <w:p w14:paraId="7A7BFDAA" w14:textId="77777777" w:rsidR="003D7E54" w:rsidRPr="00512799" w:rsidRDefault="003D7E54" w:rsidP="00512799">
            <w:pPr>
              <w:rPr>
                <w:sz w:val="24"/>
                <w:szCs w:val="24"/>
              </w:rPr>
            </w:pPr>
          </w:p>
          <w:p w14:paraId="54058B2F" w14:textId="01BF5C98" w:rsidR="00512799" w:rsidRDefault="00512799" w:rsidP="00512799">
            <w:pPr>
              <w:rPr>
                <w:b/>
                <w:sz w:val="24"/>
                <w:szCs w:val="24"/>
              </w:rPr>
            </w:pPr>
            <w:r w:rsidRPr="003D7E54">
              <w:rPr>
                <w:b/>
                <w:sz w:val="24"/>
                <w:szCs w:val="24"/>
              </w:rPr>
              <w:t>Catholic Social Teaching</w:t>
            </w:r>
          </w:p>
          <w:p w14:paraId="254FF42F" w14:textId="67ACF139" w:rsidR="003D7E54" w:rsidRPr="003D7E54" w:rsidRDefault="003D7E54" w:rsidP="00512799">
            <w:pPr>
              <w:rPr>
                <w:sz w:val="24"/>
                <w:szCs w:val="24"/>
              </w:rPr>
            </w:pPr>
            <w:r w:rsidRPr="003D7E54">
              <w:rPr>
                <w:sz w:val="24"/>
                <w:szCs w:val="24"/>
              </w:rPr>
              <w:t>Children will develop a deeper understanding of Catholic Social Teaching, so that pupils are growing to be:</w:t>
            </w:r>
          </w:p>
          <w:p w14:paraId="70AF11FD" w14:textId="35DBBFB1" w:rsidR="003D7E54" w:rsidRPr="003D7E54" w:rsidRDefault="003D7E54" w:rsidP="00512799">
            <w:pPr>
              <w:rPr>
                <w:sz w:val="24"/>
                <w:szCs w:val="24"/>
              </w:rPr>
            </w:pPr>
            <w:r w:rsidRPr="003D7E54">
              <w:rPr>
                <w:sz w:val="24"/>
                <w:szCs w:val="24"/>
              </w:rPr>
              <w:t>Just, understanding that the way we live has an impact on others locally, nationally and globally</w:t>
            </w:r>
          </w:p>
          <w:p w14:paraId="4A55CB88" w14:textId="4C2D49F6" w:rsidR="003D7E54" w:rsidRPr="003D7E54" w:rsidRDefault="003D7E54" w:rsidP="00512799">
            <w:pPr>
              <w:rPr>
                <w:sz w:val="24"/>
                <w:szCs w:val="24"/>
              </w:rPr>
            </w:pPr>
            <w:r w:rsidRPr="003D7E54">
              <w:rPr>
                <w:sz w:val="24"/>
                <w:szCs w:val="24"/>
              </w:rPr>
              <w:t>Self-giving, able to put aside their own wants for the common good, serving all of humanity and caring for creation</w:t>
            </w:r>
          </w:p>
          <w:p w14:paraId="007B4D5E" w14:textId="3C2C79C1" w:rsidR="003D7E54" w:rsidRDefault="003D7E54" w:rsidP="00512799">
            <w:pPr>
              <w:rPr>
                <w:sz w:val="24"/>
                <w:szCs w:val="24"/>
              </w:rPr>
            </w:pPr>
            <w:r w:rsidRPr="003D7E54">
              <w:rPr>
                <w:sz w:val="24"/>
                <w:szCs w:val="24"/>
              </w:rPr>
              <w:t>Equipped to calmly stand up for their faith, for friends and their community and for victims of injustice</w:t>
            </w:r>
          </w:p>
          <w:p w14:paraId="1147C419" w14:textId="501CBB1A" w:rsidR="003D7E54" w:rsidRDefault="003D7E54" w:rsidP="00512799">
            <w:pPr>
              <w:rPr>
                <w:b/>
                <w:sz w:val="24"/>
                <w:szCs w:val="24"/>
              </w:rPr>
            </w:pPr>
            <w:r w:rsidRPr="003D7E54">
              <w:rPr>
                <w:b/>
                <w:sz w:val="24"/>
                <w:szCs w:val="24"/>
              </w:rPr>
              <w:t>NC</w:t>
            </w:r>
          </w:p>
          <w:p w14:paraId="7942BEEA" w14:textId="0D4B4126" w:rsidR="003D7E54" w:rsidRPr="003D7E54" w:rsidRDefault="003D7E54" w:rsidP="00512799">
            <w:pPr>
              <w:rPr>
                <w:sz w:val="24"/>
                <w:szCs w:val="24"/>
              </w:rPr>
            </w:pPr>
            <w:r w:rsidRPr="003D7E54">
              <w:rPr>
                <w:sz w:val="24"/>
                <w:szCs w:val="24"/>
              </w:rPr>
              <w:lastRenderedPageBreak/>
              <w:t>That in school and in wider society they can expect to be treated with respect by others, and that in turn they should show due respect to others, including those in positions of authority.</w:t>
            </w:r>
          </w:p>
          <w:p w14:paraId="1B0EFA55" w14:textId="77777777" w:rsidR="003D7E54" w:rsidRPr="003D7E54" w:rsidRDefault="003D7E54" w:rsidP="00512799">
            <w:pPr>
              <w:rPr>
                <w:b/>
                <w:sz w:val="24"/>
                <w:szCs w:val="24"/>
              </w:rPr>
            </w:pPr>
          </w:p>
          <w:p w14:paraId="59F31C02" w14:textId="28A6478E" w:rsidR="00512799" w:rsidRDefault="00512799" w:rsidP="00512799">
            <w:pPr>
              <w:pStyle w:val="Default"/>
              <w:rPr>
                <w:rFonts w:asciiTheme="minorHAnsi" w:hAnsiTheme="minorHAnsi"/>
                <w:b/>
              </w:rPr>
            </w:pPr>
            <w:r w:rsidRPr="003D7E54">
              <w:rPr>
                <w:rFonts w:asciiTheme="minorHAnsi" w:hAnsiTheme="minorHAnsi"/>
                <w:b/>
              </w:rPr>
              <w:t>Reaching Out</w:t>
            </w:r>
          </w:p>
          <w:p w14:paraId="0E13D9C5" w14:textId="4E664E3B" w:rsidR="003D7E54" w:rsidRPr="003D7E54" w:rsidRDefault="003D7E54" w:rsidP="00512799">
            <w:pPr>
              <w:pStyle w:val="Default"/>
              <w:rPr>
                <w:rFonts w:asciiTheme="minorHAnsi" w:hAnsiTheme="minorHAnsi" w:cs="Calibri"/>
                <w:color w:val="auto"/>
              </w:rPr>
            </w:pPr>
            <w:r w:rsidRPr="003D7E54">
              <w:rPr>
                <w:rFonts w:asciiTheme="minorHAnsi" w:hAnsiTheme="minorHAnsi" w:cs="Calibri"/>
                <w:color w:val="auto"/>
              </w:rPr>
              <w:t>Pupils will learn to apply the principles of Catholic Social Teaching to current issues;</w:t>
            </w:r>
          </w:p>
          <w:p w14:paraId="45D41D27" w14:textId="274B994F" w:rsidR="003D7E54" w:rsidRDefault="003D7E54" w:rsidP="00512799">
            <w:pPr>
              <w:pStyle w:val="Default"/>
              <w:rPr>
                <w:rFonts w:asciiTheme="minorHAnsi" w:hAnsiTheme="minorHAnsi" w:cs="Calibri"/>
                <w:color w:val="auto"/>
              </w:rPr>
            </w:pPr>
            <w:r w:rsidRPr="003D7E54">
              <w:rPr>
                <w:rFonts w:asciiTheme="minorHAnsi" w:hAnsiTheme="minorHAnsi" w:cs="Calibri"/>
                <w:color w:val="auto"/>
              </w:rPr>
              <w:t>Pupils will find ways in which they can spread God’s love in their community.</w:t>
            </w:r>
          </w:p>
          <w:p w14:paraId="1A45301D" w14:textId="3C2E6CA2" w:rsidR="003D7E54" w:rsidRDefault="003D7E54" w:rsidP="00512799">
            <w:pPr>
              <w:pStyle w:val="Default"/>
              <w:rPr>
                <w:rFonts w:asciiTheme="minorHAnsi" w:hAnsiTheme="minorHAnsi" w:cs="Calibri"/>
                <w:b/>
                <w:color w:val="auto"/>
              </w:rPr>
            </w:pPr>
            <w:r w:rsidRPr="003D7E54">
              <w:rPr>
                <w:rFonts w:asciiTheme="minorHAnsi" w:hAnsiTheme="minorHAnsi" w:cs="Calibri"/>
                <w:b/>
                <w:color w:val="auto"/>
              </w:rPr>
              <w:t>NC</w:t>
            </w:r>
          </w:p>
          <w:p w14:paraId="5C0A5A5E" w14:textId="11EDBCB1" w:rsidR="003D7E54" w:rsidRPr="003D7E54" w:rsidRDefault="003D7E54" w:rsidP="00512799">
            <w:pPr>
              <w:pStyle w:val="Default"/>
              <w:rPr>
                <w:rFonts w:asciiTheme="minorHAnsi" w:hAnsiTheme="minorHAnsi" w:cs="Calibri"/>
                <w:color w:val="auto"/>
              </w:rPr>
            </w:pPr>
            <w:r w:rsidRPr="003D7E54">
              <w:rPr>
                <w:rFonts w:asciiTheme="minorHAnsi" w:hAnsiTheme="minorHAnsi" w:cs="Calibri"/>
                <w:color w:val="auto"/>
              </w:rPr>
              <w:t>That in school and in wider society they can expect to be treated with respect by others, and that in turn they should show due respect to others, including those in positions of authority.</w:t>
            </w:r>
          </w:p>
          <w:p w14:paraId="686C8D7E" w14:textId="77777777" w:rsidR="003D7E54" w:rsidRPr="003D7E54" w:rsidRDefault="003D7E54" w:rsidP="00512799">
            <w:pPr>
              <w:pStyle w:val="Default"/>
              <w:rPr>
                <w:rFonts w:asciiTheme="minorHAnsi" w:hAnsiTheme="minorHAnsi" w:cs="Calibri"/>
                <w:color w:val="auto"/>
              </w:rPr>
            </w:pPr>
          </w:p>
          <w:p w14:paraId="2C5D0849" w14:textId="048866DC" w:rsidR="00512799" w:rsidRPr="00C407B4" w:rsidRDefault="00512799" w:rsidP="00512799"/>
        </w:tc>
      </w:tr>
    </w:tbl>
    <w:p w14:paraId="57D826AB" w14:textId="2714ECB5" w:rsidR="00E760E2" w:rsidRDefault="00E760E2" w:rsidP="00693D6B">
      <w:pPr>
        <w:rPr>
          <w:sz w:val="24"/>
          <w:szCs w:val="24"/>
        </w:rPr>
      </w:pPr>
    </w:p>
    <w:p w14:paraId="08AC6317" w14:textId="77777777" w:rsidR="00683E13" w:rsidRDefault="00683E13" w:rsidP="00693D6B">
      <w:pPr>
        <w:rPr>
          <w:sz w:val="24"/>
          <w:szCs w:val="24"/>
        </w:rPr>
      </w:pPr>
    </w:p>
    <w:sectPr w:rsidR="00683E13"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8B732" w14:textId="77777777" w:rsidR="00724F64" w:rsidRDefault="00724F64" w:rsidP="003B0720">
      <w:pPr>
        <w:spacing w:after="0" w:line="240" w:lineRule="auto"/>
      </w:pPr>
      <w:r>
        <w:separator/>
      </w:r>
    </w:p>
  </w:endnote>
  <w:endnote w:type="continuationSeparator" w:id="0">
    <w:p w14:paraId="32FCBB07" w14:textId="77777777" w:rsidR="00724F64" w:rsidRDefault="00724F64"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271EC" w14:textId="77777777" w:rsidR="00724F64" w:rsidRDefault="00724F64" w:rsidP="003B0720">
      <w:pPr>
        <w:spacing w:after="0" w:line="240" w:lineRule="auto"/>
      </w:pPr>
      <w:r>
        <w:separator/>
      </w:r>
    </w:p>
  </w:footnote>
  <w:footnote w:type="continuationSeparator" w:id="0">
    <w:p w14:paraId="6C307ECB" w14:textId="77777777" w:rsidR="00724F64" w:rsidRDefault="00724F64"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5785F"/>
    <w:multiLevelType w:val="hybridMultilevel"/>
    <w:tmpl w:val="3744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4" w15:restartNumberingAfterBreak="0">
    <w:nsid w:val="296E2062"/>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295DB0"/>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6"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37598"/>
    <w:multiLevelType w:val="hybridMultilevel"/>
    <w:tmpl w:val="8030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7E77B5"/>
    <w:multiLevelType w:val="hybridMultilevel"/>
    <w:tmpl w:val="522E3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4"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6"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8"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9"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3"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5"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3706C01"/>
    <w:multiLevelType w:val="hybridMultilevel"/>
    <w:tmpl w:val="5724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7E96647"/>
    <w:multiLevelType w:val="hybridMultilevel"/>
    <w:tmpl w:val="157C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4"/>
  </w:num>
  <w:num w:numId="3">
    <w:abstractNumId w:val="4"/>
  </w:num>
  <w:num w:numId="4">
    <w:abstractNumId w:val="13"/>
  </w:num>
  <w:num w:numId="5">
    <w:abstractNumId w:val="12"/>
  </w:num>
  <w:num w:numId="6">
    <w:abstractNumId w:val="0"/>
  </w:num>
  <w:num w:numId="7">
    <w:abstractNumId w:val="26"/>
  </w:num>
  <w:num w:numId="8">
    <w:abstractNumId w:val="8"/>
  </w:num>
  <w:num w:numId="9">
    <w:abstractNumId w:val="34"/>
  </w:num>
  <w:num w:numId="10">
    <w:abstractNumId w:val="36"/>
  </w:num>
  <w:num w:numId="11">
    <w:abstractNumId w:val="2"/>
  </w:num>
  <w:num w:numId="12">
    <w:abstractNumId w:val="35"/>
  </w:num>
  <w:num w:numId="13">
    <w:abstractNumId w:val="7"/>
  </w:num>
  <w:num w:numId="14">
    <w:abstractNumId w:val="33"/>
  </w:num>
  <w:num w:numId="15">
    <w:abstractNumId w:val="11"/>
  </w:num>
  <w:num w:numId="16">
    <w:abstractNumId w:val="16"/>
  </w:num>
  <w:num w:numId="17">
    <w:abstractNumId w:val="40"/>
  </w:num>
  <w:num w:numId="18">
    <w:abstractNumId w:val="28"/>
  </w:num>
  <w:num w:numId="19">
    <w:abstractNumId w:val="18"/>
  </w:num>
  <w:num w:numId="20">
    <w:abstractNumId w:val="29"/>
  </w:num>
  <w:num w:numId="21">
    <w:abstractNumId w:val="21"/>
  </w:num>
  <w:num w:numId="22">
    <w:abstractNumId w:val="22"/>
  </w:num>
  <w:num w:numId="23">
    <w:abstractNumId w:val="3"/>
  </w:num>
  <w:num w:numId="24">
    <w:abstractNumId w:val="10"/>
  </w:num>
  <w:num w:numId="25">
    <w:abstractNumId w:val="5"/>
  </w:num>
  <w:num w:numId="26">
    <w:abstractNumId w:val="1"/>
  </w:num>
  <w:num w:numId="27">
    <w:abstractNumId w:val="31"/>
  </w:num>
  <w:num w:numId="28">
    <w:abstractNumId w:val="9"/>
  </w:num>
  <w:num w:numId="29">
    <w:abstractNumId w:val="25"/>
  </w:num>
  <w:num w:numId="30">
    <w:abstractNumId w:val="27"/>
  </w:num>
  <w:num w:numId="31">
    <w:abstractNumId w:val="32"/>
  </w:num>
  <w:num w:numId="32">
    <w:abstractNumId w:val="23"/>
  </w:num>
  <w:num w:numId="33">
    <w:abstractNumId w:val="38"/>
  </w:num>
  <w:num w:numId="34">
    <w:abstractNumId w:val="19"/>
  </w:num>
  <w:num w:numId="35">
    <w:abstractNumId w:val="39"/>
  </w:num>
  <w:num w:numId="36">
    <w:abstractNumId w:val="17"/>
  </w:num>
  <w:num w:numId="37">
    <w:abstractNumId w:val="20"/>
  </w:num>
  <w:num w:numId="38">
    <w:abstractNumId w:val="37"/>
  </w:num>
  <w:num w:numId="39">
    <w:abstractNumId w:val="6"/>
  </w:num>
  <w:num w:numId="40">
    <w:abstractNumId w:val="14"/>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108E"/>
    <w:rsid w:val="00002D0F"/>
    <w:rsid w:val="0002524A"/>
    <w:rsid w:val="000547A1"/>
    <w:rsid w:val="00056AAD"/>
    <w:rsid w:val="00061206"/>
    <w:rsid w:val="00064DD7"/>
    <w:rsid w:val="000964F1"/>
    <w:rsid w:val="000B1FC4"/>
    <w:rsid w:val="000D2715"/>
    <w:rsid w:val="000D2FFC"/>
    <w:rsid w:val="00115847"/>
    <w:rsid w:val="001159B2"/>
    <w:rsid w:val="00120354"/>
    <w:rsid w:val="00130A51"/>
    <w:rsid w:val="001469F2"/>
    <w:rsid w:val="00161904"/>
    <w:rsid w:val="0016499C"/>
    <w:rsid w:val="00176BD3"/>
    <w:rsid w:val="001C4A0C"/>
    <w:rsid w:val="001F2E52"/>
    <w:rsid w:val="002221E5"/>
    <w:rsid w:val="00250C1B"/>
    <w:rsid w:val="0025118D"/>
    <w:rsid w:val="00254474"/>
    <w:rsid w:val="002B70C7"/>
    <w:rsid w:val="002C42ED"/>
    <w:rsid w:val="002C47B4"/>
    <w:rsid w:val="002E0A12"/>
    <w:rsid w:val="002E7ECF"/>
    <w:rsid w:val="00307F6F"/>
    <w:rsid w:val="003112BB"/>
    <w:rsid w:val="00321DBB"/>
    <w:rsid w:val="00325883"/>
    <w:rsid w:val="003309E3"/>
    <w:rsid w:val="003356E4"/>
    <w:rsid w:val="00365679"/>
    <w:rsid w:val="00367787"/>
    <w:rsid w:val="00393B31"/>
    <w:rsid w:val="003B0720"/>
    <w:rsid w:val="003B576B"/>
    <w:rsid w:val="003D7E54"/>
    <w:rsid w:val="00407211"/>
    <w:rsid w:val="004138EC"/>
    <w:rsid w:val="00416A48"/>
    <w:rsid w:val="00436306"/>
    <w:rsid w:val="004606DE"/>
    <w:rsid w:val="004629CA"/>
    <w:rsid w:val="00486885"/>
    <w:rsid w:val="004E6757"/>
    <w:rsid w:val="005123F4"/>
    <w:rsid w:val="00512799"/>
    <w:rsid w:val="0052140B"/>
    <w:rsid w:val="005902A6"/>
    <w:rsid w:val="005B5161"/>
    <w:rsid w:val="005C3C6D"/>
    <w:rsid w:val="005C7A3C"/>
    <w:rsid w:val="005E364E"/>
    <w:rsid w:val="00604218"/>
    <w:rsid w:val="00612F75"/>
    <w:rsid w:val="00626156"/>
    <w:rsid w:val="006311C9"/>
    <w:rsid w:val="00635199"/>
    <w:rsid w:val="00656938"/>
    <w:rsid w:val="00683E13"/>
    <w:rsid w:val="00693D6B"/>
    <w:rsid w:val="006A5758"/>
    <w:rsid w:val="006B15E6"/>
    <w:rsid w:val="006B3AA8"/>
    <w:rsid w:val="006B484C"/>
    <w:rsid w:val="006C2653"/>
    <w:rsid w:val="006C7559"/>
    <w:rsid w:val="006E239B"/>
    <w:rsid w:val="006F2C9F"/>
    <w:rsid w:val="006F6E4E"/>
    <w:rsid w:val="007246F8"/>
    <w:rsid w:val="00724F64"/>
    <w:rsid w:val="007345BA"/>
    <w:rsid w:val="007769D1"/>
    <w:rsid w:val="0079487A"/>
    <w:rsid w:val="007D6840"/>
    <w:rsid w:val="007E1518"/>
    <w:rsid w:val="00814018"/>
    <w:rsid w:val="008144DA"/>
    <w:rsid w:val="0083136E"/>
    <w:rsid w:val="00851929"/>
    <w:rsid w:val="008616CA"/>
    <w:rsid w:val="0086352E"/>
    <w:rsid w:val="00897DC5"/>
    <w:rsid w:val="008A31C6"/>
    <w:rsid w:val="008B45D4"/>
    <w:rsid w:val="008B5005"/>
    <w:rsid w:val="008D515A"/>
    <w:rsid w:val="00902DF7"/>
    <w:rsid w:val="00925664"/>
    <w:rsid w:val="009371D4"/>
    <w:rsid w:val="009932A7"/>
    <w:rsid w:val="009C6DD2"/>
    <w:rsid w:val="009D6C7D"/>
    <w:rsid w:val="009F0599"/>
    <w:rsid w:val="00A01696"/>
    <w:rsid w:val="00A0715D"/>
    <w:rsid w:val="00A3114E"/>
    <w:rsid w:val="00A50D97"/>
    <w:rsid w:val="00A61760"/>
    <w:rsid w:val="00A82399"/>
    <w:rsid w:val="00AA41D5"/>
    <w:rsid w:val="00AB7F4E"/>
    <w:rsid w:val="00AE1421"/>
    <w:rsid w:val="00AE66DD"/>
    <w:rsid w:val="00AF1B6F"/>
    <w:rsid w:val="00AF6DCA"/>
    <w:rsid w:val="00B33805"/>
    <w:rsid w:val="00B37540"/>
    <w:rsid w:val="00B40037"/>
    <w:rsid w:val="00B640AF"/>
    <w:rsid w:val="00BA312F"/>
    <w:rsid w:val="00BA5586"/>
    <w:rsid w:val="00BC74CF"/>
    <w:rsid w:val="00BE44EE"/>
    <w:rsid w:val="00BF1141"/>
    <w:rsid w:val="00BF1B01"/>
    <w:rsid w:val="00C14FE5"/>
    <w:rsid w:val="00C407B4"/>
    <w:rsid w:val="00C43917"/>
    <w:rsid w:val="00C5584E"/>
    <w:rsid w:val="00C74343"/>
    <w:rsid w:val="00C85D0D"/>
    <w:rsid w:val="00CB3F6F"/>
    <w:rsid w:val="00CF727F"/>
    <w:rsid w:val="00D01757"/>
    <w:rsid w:val="00D31330"/>
    <w:rsid w:val="00D45199"/>
    <w:rsid w:val="00D618F3"/>
    <w:rsid w:val="00D649E3"/>
    <w:rsid w:val="00D66F6A"/>
    <w:rsid w:val="00D66FF1"/>
    <w:rsid w:val="00D81631"/>
    <w:rsid w:val="00D85117"/>
    <w:rsid w:val="00D94A62"/>
    <w:rsid w:val="00D97569"/>
    <w:rsid w:val="00DE22F2"/>
    <w:rsid w:val="00E15D56"/>
    <w:rsid w:val="00E17897"/>
    <w:rsid w:val="00E24070"/>
    <w:rsid w:val="00E760E2"/>
    <w:rsid w:val="00E863E9"/>
    <w:rsid w:val="00EB4BBE"/>
    <w:rsid w:val="00EC1D0D"/>
    <w:rsid w:val="00EC4E67"/>
    <w:rsid w:val="00ED1390"/>
    <w:rsid w:val="00EF4317"/>
    <w:rsid w:val="00F34693"/>
    <w:rsid w:val="00F3751D"/>
    <w:rsid w:val="00F5266B"/>
    <w:rsid w:val="00F76A11"/>
    <w:rsid w:val="00FA2815"/>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useumsinwiltshire.org.uk/?artwork-category=georgia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3.xml><?xml version="1.0" encoding="utf-8"?>
<ds:datastoreItem xmlns:ds="http://schemas.openxmlformats.org/officeDocument/2006/customXml" ds:itemID="{275F98BB-E14A-4306-97FE-828C601B795A}">
  <ds:schemaRefs>
    <ds:schemaRef ds:uri="b57ede8c-d8e3-4e06-8069-fce107d07569"/>
    <ds:schemaRef ds:uri="http://schemas.microsoft.com/office/2006/documentManagement/types"/>
    <ds:schemaRef ds:uri="http://schemas.openxmlformats.org/package/2006/metadata/core-properties"/>
    <ds:schemaRef ds:uri="http://purl.org/dc/dcmitype/"/>
    <ds:schemaRef ds:uri="http://purl.org/dc/elements/1.1/"/>
    <ds:schemaRef ds:uri="4c49ff08-6254-4bb9-ae1f-e668c6b5a274"/>
    <ds:schemaRef ds:uri="http://schemas.microsoft.com/office/2006/metadata/properti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2021-11-25T08:40:00Z</dcterms:created>
  <dcterms:modified xsi:type="dcterms:W3CDTF">2021-11-25T08:40:00Z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