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793" w:tblpY="227"/>
        <w:tblW w:w="15730" w:type="dxa"/>
        <w:tblLayout w:type="fixed"/>
        <w:tblLook w:val="0000" w:firstRow="0" w:lastRow="0" w:firstColumn="0" w:lastColumn="0" w:noHBand="0" w:noVBand="0"/>
      </w:tblPr>
      <w:tblGrid>
        <w:gridCol w:w="2223"/>
        <w:gridCol w:w="13507"/>
      </w:tblGrid>
      <w:tr w:rsidR="002C47B4" w:rsidRPr="003B576B" w14:paraId="17BEA61D" w14:textId="77777777" w:rsidTr="002C47B4">
        <w:trPr>
          <w:trHeight w:val="961"/>
        </w:trPr>
        <w:tc>
          <w:tcPr>
            <w:tcW w:w="15730" w:type="dxa"/>
            <w:gridSpan w:val="2"/>
            <w:shd w:val="clear" w:color="auto" w:fill="00B050"/>
            <w:vAlign w:val="center"/>
          </w:tcPr>
          <w:p w14:paraId="54FF1D22" w14:textId="77777777" w:rsidR="002C47B4" w:rsidRDefault="002C47B4" w:rsidP="002C47B4">
            <w:pPr>
              <w:shd w:val="clear" w:color="auto" w:fill="00B050"/>
              <w:tabs>
                <w:tab w:val="center" w:pos="4153"/>
                <w:tab w:val="right" w:pos="8306"/>
              </w:tabs>
              <w:autoSpaceDN w:val="0"/>
              <w:jc w:val="center"/>
              <w:rPr>
                <w:rFonts w:ascii="Times New Roman" w:eastAsia="Times New Roman" w:hAnsi="Times New Roman" w:cs="Times New Roman"/>
                <w:sz w:val="24"/>
                <w:szCs w:val="24"/>
                <w:highlight w:val="yellow"/>
              </w:rPr>
            </w:pPr>
            <w:r>
              <w:rPr>
                <w:rFonts w:ascii="Calibri Light" w:eastAsia="Times New Roman" w:hAnsi="Calibri Light" w:cs="Calibri Light"/>
                <w:b/>
                <w:noProof/>
                <w:sz w:val="32"/>
                <w:szCs w:val="32"/>
                <w:lang w:val="en-GB" w:eastAsia="en-GB"/>
              </w:rPr>
              <w:drawing>
                <wp:inline distT="0" distB="0" distL="0" distR="0" wp14:anchorId="26EA66B1" wp14:editId="097267D9">
                  <wp:extent cx="575178" cy="6780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809" cy="682376"/>
                          </a:xfrm>
                          <a:prstGeom prst="rect">
                            <a:avLst/>
                          </a:prstGeom>
                          <a:noFill/>
                          <a:ln>
                            <a:noFill/>
                          </a:ln>
                        </pic:spPr>
                      </pic:pic>
                    </a:graphicData>
                  </a:graphic>
                </wp:inline>
              </w:drawing>
            </w:r>
          </w:p>
          <w:p w14:paraId="5A0D7964" w14:textId="77777777" w:rsidR="002C47B4" w:rsidRDefault="002C47B4" w:rsidP="002C47B4">
            <w:pPr>
              <w:shd w:val="clear" w:color="auto" w:fill="00B050"/>
              <w:tabs>
                <w:tab w:val="center" w:pos="4153"/>
                <w:tab w:val="right" w:pos="8306"/>
              </w:tabs>
              <w:autoSpaceDN w:val="0"/>
              <w:jc w:val="center"/>
              <w:rPr>
                <w:rFonts w:ascii="Calibri" w:eastAsia="Times New Roman" w:hAnsi="Calibri" w:cs="Calibri"/>
                <w:b/>
                <w:color w:val="FFFF00"/>
                <w:sz w:val="40"/>
                <w:szCs w:val="40"/>
              </w:rPr>
            </w:pPr>
            <w:r>
              <w:rPr>
                <w:rFonts w:ascii="Calibri" w:eastAsia="Times New Roman" w:hAnsi="Calibri" w:cs="Calibri"/>
                <w:b/>
                <w:color w:val="FFFF00"/>
                <w:sz w:val="40"/>
                <w:szCs w:val="40"/>
              </w:rPr>
              <w:t>St Joseph’s Catholic Primary School, Malmesbury</w:t>
            </w:r>
          </w:p>
          <w:p w14:paraId="51F6DB93" w14:textId="77777777" w:rsidR="002C47B4" w:rsidRDefault="002C47B4" w:rsidP="002C47B4">
            <w:pPr>
              <w:shd w:val="clear" w:color="auto" w:fill="00B050"/>
              <w:tabs>
                <w:tab w:val="center" w:pos="4153"/>
                <w:tab w:val="right" w:pos="8306"/>
              </w:tabs>
              <w:autoSpaceDN w:val="0"/>
              <w:jc w:val="center"/>
              <w:rPr>
                <w:rFonts w:ascii="Calibri" w:eastAsia="Times New Roman" w:hAnsi="Calibri" w:cs="Calibri"/>
                <w:b/>
                <w:i/>
                <w:color w:val="FFFF00"/>
                <w:sz w:val="28"/>
                <w:szCs w:val="28"/>
              </w:rPr>
            </w:pPr>
            <w:r>
              <w:rPr>
                <w:rFonts w:ascii="Calibri" w:eastAsia="Times New Roman" w:hAnsi="Calibri" w:cs="Calibri"/>
                <w:b/>
                <w:i/>
                <w:color w:val="FFFF00"/>
                <w:sz w:val="28"/>
                <w:szCs w:val="28"/>
              </w:rPr>
              <w:t>“Walking in the footsteps of Jesus, loving and serving together”</w:t>
            </w:r>
          </w:p>
          <w:p w14:paraId="06B6393E" w14:textId="2FF3854D" w:rsidR="002C47B4" w:rsidRPr="003B576B" w:rsidRDefault="002C47B4" w:rsidP="00C407B4">
            <w:pPr>
              <w:jc w:val="center"/>
              <w:rPr>
                <w:rFonts w:cs="Arial"/>
                <w:sz w:val="24"/>
                <w:szCs w:val="24"/>
              </w:rPr>
            </w:pPr>
            <w:r>
              <w:rPr>
                <w:b/>
                <w:color w:val="FFFF00"/>
                <w:sz w:val="28"/>
              </w:rPr>
              <w:t xml:space="preserve">St </w:t>
            </w:r>
            <w:r w:rsidR="009F20D2" w:rsidRPr="003B576B">
              <w:rPr>
                <w:b/>
                <w:color w:val="FFFF00"/>
                <w:sz w:val="24"/>
                <w:szCs w:val="24"/>
              </w:rPr>
              <w:t xml:space="preserve"> </w:t>
            </w:r>
            <w:r w:rsidR="009F20D2" w:rsidRPr="009F20D2">
              <w:rPr>
                <w:b/>
                <w:color w:val="FFFF00"/>
                <w:sz w:val="28"/>
                <w:szCs w:val="28"/>
              </w:rPr>
              <w:t xml:space="preserve">Scholastica </w:t>
            </w:r>
            <w:r w:rsidRPr="009F20D2">
              <w:rPr>
                <w:b/>
                <w:color w:val="FFFF00"/>
                <w:sz w:val="28"/>
                <w:szCs w:val="28"/>
              </w:rPr>
              <w:t>T</w:t>
            </w:r>
            <w:r w:rsidR="00512799" w:rsidRPr="009F20D2">
              <w:rPr>
                <w:b/>
                <w:color w:val="FFFF00"/>
                <w:sz w:val="28"/>
                <w:szCs w:val="28"/>
              </w:rPr>
              <w:t>erm</w:t>
            </w:r>
            <w:r w:rsidR="00682759">
              <w:rPr>
                <w:b/>
                <w:color w:val="FFFF00"/>
                <w:sz w:val="28"/>
              </w:rPr>
              <w:t xml:space="preserve"> 3 </w:t>
            </w:r>
            <w:r w:rsidR="00C407B4">
              <w:rPr>
                <w:b/>
                <w:color w:val="FFFF00"/>
                <w:sz w:val="28"/>
              </w:rPr>
              <w:t>-</w:t>
            </w:r>
            <w:r>
              <w:rPr>
                <w:b/>
                <w:color w:val="FFFF00"/>
                <w:sz w:val="28"/>
              </w:rPr>
              <w:t xml:space="preserve"> Cycle A</w:t>
            </w:r>
          </w:p>
        </w:tc>
      </w:tr>
      <w:tr w:rsidR="00C85975" w:rsidRPr="00C407B4" w14:paraId="2C5D07FA" w14:textId="77777777" w:rsidTr="00BE1D4A">
        <w:trPr>
          <w:trHeight w:val="2694"/>
        </w:trPr>
        <w:tc>
          <w:tcPr>
            <w:tcW w:w="2223" w:type="dxa"/>
            <w:vAlign w:val="center"/>
          </w:tcPr>
          <w:p w14:paraId="2C5D07E5" w14:textId="77777777" w:rsidR="00C85975" w:rsidRPr="00C407B4" w:rsidRDefault="00C85975" w:rsidP="00C85975">
            <w:pPr>
              <w:jc w:val="center"/>
            </w:pPr>
            <w:r w:rsidRPr="00C407B4">
              <w:t>Topic</w:t>
            </w:r>
          </w:p>
        </w:tc>
        <w:tc>
          <w:tcPr>
            <w:tcW w:w="13507" w:type="dxa"/>
            <w:vAlign w:val="center"/>
          </w:tcPr>
          <w:p w14:paraId="533009B6" w14:textId="1438A1D1" w:rsidR="00C85975" w:rsidRPr="003B576B" w:rsidRDefault="00682759" w:rsidP="00682759">
            <w:pPr>
              <w:rPr>
                <w:rFonts w:eastAsia="Calibri" w:cs="Times New Roman"/>
                <w:sz w:val="24"/>
                <w:szCs w:val="24"/>
              </w:rPr>
            </w:pPr>
            <w:r>
              <w:rPr>
                <w:rFonts w:eastAsia="Calibri" w:cs="Times New Roman"/>
                <w:sz w:val="24"/>
                <w:szCs w:val="24"/>
              </w:rPr>
              <w:t xml:space="preserve">                                                                                </w:t>
            </w:r>
            <w:r w:rsidR="00C85975" w:rsidRPr="003B576B">
              <w:rPr>
                <w:rFonts w:eastAsia="Calibri" w:cs="Times New Roman"/>
                <w:sz w:val="24"/>
                <w:szCs w:val="24"/>
              </w:rPr>
              <w:t>Invasion and Settlement</w:t>
            </w:r>
          </w:p>
          <w:p w14:paraId="74F16986" w14:textId="2D13CE24" w:rsidR="00C85975" w:rsidRPr="003B576B" w:rsidRDefault="00682759" w:rsidP="00C85975">
            <w:pPr>
              <w:jc w:val="center"/>
              <w:rPr>
                <w:sz w:val="24"/>
                <w:szCs w:val="24"/>
              </w:rPr>
            </w:pPr>
            <w:r w:rsidRPr="003B576B">
              <w:rPr>
                <w:rFonts w:eastAsia="Calibri" w:cs="Times New Roman"/>
                <w:noProof/>
                <w:sz w:val="24"/>
                <w:szCs w:val="24"/>
                <w:lang w:val="en-GB" w:eastAsia="en-GB"/>
              </w:rPr>
              <w:drawing>
                <wp:anchor distT="0" distB="0" distL="114300" distR="114300" simplePos="0" relativeHeight="251658240" behindDoc="0" locked="0" layoutInCell="1" allowOverlap="1" wp14:anchorId="75D2804A" wp14:editId="5B9A948E">
                  <wp:simplePos x="0" y="0"/>
                  <wp:positionH relativeFrom="column">
                    <wp:posOffset>2761615</wp:posOffset>
                  </wp:positionH>
                  <wp:positionV relativeFrom="paragraph">
                    <wp:posOffset>28575</wp:posOffset>
                  </wp:positionV>
                  <wp:extent cx="1511935" cy="1350645"/>
                  <wp:effectExtent l="0" t="0" r="0" b="1905"/>
                  <wp:wrapSquare wrapText="bothSides"/>
                  <wp:docPr id="26" name="Picture 26" descr="A person wearing a costu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person wearing a costum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1350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6A34C9" w14:textId="123D184D" w:rsidR="00C85975" w:rsidRPr="003B576B" w:rsidRDefault="00C85975" w:rsidP="00C85975">
            <w:pPr>
              <w:jc w:val="center"/>
              <w:rPr>
                <w:sz w:val="24"/>
                <w:szCs w:val="24"/>
              </w:rPr>
            </w:pPr>
          </w:p>
          <w:p w14:paraId="2C5D07E7" w14:textId="4F4693D1" w:rsidR="00C85975" w:rsidRPr="00693D6B" w:rsidRDefault="00C85975" w:rsidP="00C85975">
            <w:pPr>
              <w:rPr>
                <w:b/>
                <w:sz w:val="24"/>
                <w:szCs w:val="24"/>
              </w:rPr>
            </w:pPr>
          </w:p>
        </w:tc>
      </w:tr>
      <w:tr w:rsidR="00C85975" w:rsidRPr="00C407B4" w14:paraId="17B58006" w14:textId="77777777" w:rsidTr="006A122C">
        <w:trPr>
          <w:trHeight w:val="961"/>
        </w:trPr>
        <w:tc>
          <w:tcPr>
            <w:tcW w:w="2223" w:type="dxa"/>
            <w:vAlign w:val="center"/>
          </w:tcPr>
          <w:p w14:paraId="0501ECAB" w14:textId="672ADFAB" w:rsidR="00C85975" w:rsidRPr="00C407B4" w:rsidRDefault="00C85975" w:rsidP="00C85975">
            <w:pPr>
              <w:jc w:val="center"/>
            </w:pPr>
            <w:r w:rsidRPr="00C407B4">
              <w:t>WOW Experience</w:t>
            </w:r>
          </w:p>
        </w:tc>
        <w:tc>
          <w:tcPr>
            <w:tcW w:w="13507" w:type="dxa"/>
          </w:tcPr>
          <w:p w14:paraId="2A257D42" w14:textId="77777777" w:rsidR="00C85975" w:rsidRDefault="00C85975" w:rsidP="00682759">
            <w:pPr>
              <w:rPr>
                <w:rFonts w:cs="Arial"/>
                <w:b/>
                <w:sz w:val="24"/>
                <w:szCs w:val="24"/>
              </w:rPr>
            </w:pPr>
          </w:p>
          <w:p w14:paraId="35E11A2A" w14:textId="50A40B08" w:rsidR="00E651CE" w:rsidRPr="00E651CE" w:rsidRDefault="00E651CE" w:rsidP="00682759">
            <w:pPr>
              <w:rPr>
                <w:rFonts w:cs="Arial"/>
                <w:sz w:val="24"/>
                <w:szCs w:val="24"/>
              </w:rPr>
            </w:pPr>
            <w:r>
              <w:rPr>
                <w:rFonts w:cs="Arial"/>
                <w:sz w:val="24"/>
                <w:szCs w:val="24"/>
              </w:rPr>
              <w:t>Dress up as Viking/ Anglo-Saxon day and warrior weapon making day.</w:t>
            </w:r>
          </w:p>
        </w:tc>
      </w:tr>
      <w:tr w:rsidR="00C85975" w:rsidRPr="00C407B4" w14:paraId="2C5D0815" w14:textId="77777777" w:rsidTr="00CF727F">
        <w:trPr>
          <w:trHeight w:val="961"/>
        </w:trPr>
        <w:tc>
          <w:tcPr>
            <w:tcW w:w="2223" w:type="dxa"/>
            <w:vAlign w:val="center"/>
          </w:tcPr>
          <w:p w14:paraId="2C5D07FB" w14:textId="77777777" w:rsidR="00C85975" w:rsidRPr="00C407B4" w:rsidRDefault="00C85975" w:rsidP="00C85975">
            <w:pPr>
              <w:jc w:val="center"/>
            </w:pPr>
            <w:r w:rsidRPr="00C407B4">
              <w:t>History/Geography</w:t>
            </w:r>
          </w:p>
        </w:tc>
        <w:tc>
          <w:tcPr>
            <w:tcW w:w="13507" w:type="dxa"/>
          </w:tcPr>
          <w:p w14:paraId="260F8E86" w14:textId="77777777" w:rsidR="00682759" w:rsidRPr="00682759" w:rsidRDefault="00682759" w:rsidP="00682759">
            <w:pPr>
              <w:jc w:val="center"/>
              <w:rPr>
                <w:rFonts w:eastAsia="Calibri" w:cs="Arial"/>
                <w:b/>
                <w:sz w:val="24"/>
                <w:szCs w:val="24"/>
                <w:lang w:val="en-GB"/>
              </w:rPr>
            </w:pPr>
            <w:r w:rsidRPr="00682759">
              <w:rPr>
                <w:rFonts w:eastAsia="Calibri" w:cs="Arial"/>
                <w:b/>
                <w:sz w:val="24"/>
                <w:szCs w:val="24"/>
                <w:lang w:val="en-GB"/>
              </w:rPr>
              <w:t>The Viking and Anglo-Saxon struggle for the Kingdom of England to the time of Edward the Confessor</w:t>
            </w:r>
          </w:p>
          <w:p w14:paraId="3DDB6114" w14:textId="77777777" w:rsidR="00682759" w:rsidRPr="003B576B" w:rsidRDefault="003504B9" w:rsidP="00682759">
            <w:pPr>
              <w:rPr>
                <w:rFonts w:eastAsia="Calibri" w:cs="Arial"/>
                <w:sz w:val="24"/>
                <w:szCs w:val="24"/>
                <w:lang w:val="en-GB"/>
              </w:rPr>
            </w:pPr>
            <w:hyperlink r:id="rId12" w:history="1">
              <w:r w:rsidR="00682759" w:rsidRPr="003B576B">
                <w:rPr>
                  <w:rFonts w:eastAsia="Calibri" w:cs="Arial"/>
                  <w:color w:val="0563C1"/>
                  <w:sz w:val="24"/>
                  <w:szCs w:val="24"/>
                  <w:u w:val="single"/>
                  <w:lang w:val="en-GB"/>
                </w:rPr>
                <w:t>https://www.history.org.uk/primary/categories/177/resource/6919</w:t>
              </w:r>
            </w:hyperlink>
            <w:r w:rsidR="00682759" w:rsidRPr="003B576B">
              <w:rPr>
                <w:rFonts w:eastAsia="Calibri" w:cs="Arial"/>
                <w:sz w:val="24"/>
                <w:szCs w:val="24"/>
                <w:lang w:val="en-GB"/>
              </w:rPr>
              <w:t xml:space="preserve"> </w:t>
            </w:r>
          </w:p>
          <w:p w14:paraId="24281129" w14:textId="77777777" w:rsidR="00682759" w:rsidRPr="003B576B" w:rsidRDefault="00682759" w:rsidP="00682759">
            <w:pPr>
              <w:rPr>
                <w:rFonts w:eastAsia="Calibri" w:cs="Arial"/>
                <w:sz w:val="24"/>
                <w:szCs w:val="24"/>
                <w:lang w:val="en-GB"/>
              </w:rPr>
            </w:pPr>
          </w:p>
          <w:p w14:paraId="30272404" w14:textId="77777777" w:rsidR="00682759" w:rsidRPr="003B576B" w:rsidRDefault="00682759" w:rsidP="00682759">
            <w:pPr>
              <w:rPr>
                <w:rFonts w:eastAsia="Calibri" w:cs="Arial"/>
                <w:sz w:val="24"/>
                <w:szCs w:val="24"/>
                <w:lang w:val="en-GB"/>
              </w:rPr>
            </w:pPr>
            <w:r w:rsidRPr="003B576B">
              <w:rPr>
                <w:rFonts w:eastAsia="Calibri" w:cs="Arial"/>
                <w:sz w:val="24"/>
                <w:szCs w:val="24"/>
                <w:lang w:val="en-GB"/>
              </w:rPr>
              <w:t>1. Who were the Anglo-Saxons and Vikings and why did they invade and settle in Britain?</w:t>
            </w:r>
          </w:p>
          <w:p w14:paraId="689D8A4A" w14:textId="77777777" w:rsidR="00682759" w:rsidRPr="003B576B" w:rsidRDefault="00682759" w:rsidP="00682759">
            <w:pPr>
              <w:rPr>
                <w:rFonts w:eastAsia="Calibri" w:cs="Arial"/>
                <w:sz w:val="24"/>
                <w:szCs w:val="24"/>
                <w:lang w:val="en-GB"/>
              </w:rPr>
            </w:pPr>
            <w:r w:rsidRPr="003B576B">
              <w:rPr>
                <w:rFonts w:eastAsia="Calibri" w:cs="Arial"/>
                <w:sz w:val="24"/>
                <w:szCs w:val="24"/>
                <w:lang w:val="en-GB"/>
              </w:rPr>
              <w:t>2. How well did the Anglo-Saxons and Vikings get on with each other?</w:t>
            </w:r>
          </w:p>
          <w:p w14:paraId="7ECF14BE" w14:textId="77777777" w:rsidR="00682759" w:rsidRPr="003B576B" w:rsidRDefault="00682759" w:rsidP="00682759">
            <w:pPr>
              <w:rPr>
                <w:rFonts w:eastAsia="Calibri" w:cs="Arial"/>
                <w:sz w:val="24"/>
                <w:szCs w:val="24"/>
                <w:lang w:val="en-GB"/>
              </w:rPr>
            </w:pPr>
            <w:r w:rsidRPr="003B576B">
              <w:rPr>
                <w:rFonts w:eastAsia="Calibri" w:cs="Arial"/>
                <w:sz w:val="24"/>
                <w:szCs w:val="24"/>
                <w:lang w:val="en-GB"/>
              </w:rPr>
              <w:t>3. What was life really like in Anglo-Saxon and Viking Britain?</w:t>
            </w:r>
          </w:p>
          <w:p w14:paraId="695BB163" w14:textId="77777777" w:rsidR="00682759" w:rsidRDefault="00682759" w:rsidP="00682759">
            <w:pPr>
              <w:rPr>
                <w:rFonts w:eastAsia="Calibri" w:cs="Arial"/>
                <w:sz w:val="24"/>
                <w:szCs w:val="24"/>
                <w:lang w:val="en-GB"/>
              </w:rPr>
            </w:pPr>
            <w:r w:rsidRPr="003B576B">
              <w:rPr>
                <w:rFonts w:eastAsia="Calibri" w:cs="Arial"/>
                <w:sz w:val="24"/>
                <w:szCs w:val="24"/>
                <w:lang w:val="en-GB"/>
              </w:rPr>
              <w:t>4. What did the Anglo-Saxons and Vikings leave behind?</w:t>
            </w:r>
          </w:p>
          <w:p w14:paraId="4CFFD1B2" w14:textId="77777777" w:rsidR="003504B9" w:rsidRPr="003B576B" w:rsidRDefault="003504B9" w:rsidP="00682759">
            <w:pPr>
              <w:rPr>
                <w:rFonts w:eastAsia="Calibri" w:cs="Arial"/>
                <w:sz w:val="24"/>
                <w:szCs w:val="24"/>
                <w:lang w:val="en-GB"/>
              </w:rPr>
            </w:pPr>
          </w:p>
          <w:p w14:paraId="2C5D07FF" w14:textId="24FB051C" w:rsidR="00492527" w:rsidRPr="002459C8" w:rsidRDefault="003504B9" w:rsidP="003504B9">
            <w:pPr>
              <w:jc w:val="center"/>
              <w:rPr>
                <w:rFonts w:eastAsia="Calibri" w:cs="Times New Roman"/>
                <w:sz w:val="24"/>
                <w:szCs w:val="24"/>
              </w:rPr>
            </w:pPr>
            <w:hyperlink r:id="rId13" w:history="1">
              <w:r w:rsidRPr="003504B9">
                <w:rPr>
                  <w:rStyle w:val="Hyperlink"/>
                  <w:rFonts w:eastAsia="Calibri" w:cs="Times New Roman"/>
                  <w:sz w:val="24"/>
                  <w:szCs w:val="24"/>
                </w:rPr>
                <w:t>Knowledge Organiser</w:t>
              </w:r>
            </w:hyperlink>
          </w:p>
        </w:tc>
      </w:tr>
      <w:tr w:rsidR="00C85975" w:rsidRPr="00C407B4" w14:paraId="2C5D081E" w14:textId="77777777" w:rsidTr="00837D43">
        <w:trPr>
          <w:trHeight w:val="961"/>
        </w:trPr>
        <w:tc>
          <w:tcPr>
            <w:tcW w:w="2223" w:type="dxa"/>
            <w:vAlign w:val="center"/>
          </w:tcPr>
          <w:p w14:paraId="2C5D0816" w14:textId="77777777" w:rsidR="00C85975" w:rsidRPr="00C407B4" w:rsidRDefault="00C85975" w:rsidP="00C85975">
            <w:pPr>
              <w:jc w:val="center"/>
            </w:pPr>
            <w:r w:rsidRPr="00C407B4">
              <w:lastRenderedPageBreak/>
              <w:t>Art/ D &amp; T</w:t>
            </w:r>
          </w:p>
        </w:tc>
        <w:tc>
          <w:tcPr>
            <w:tcW w:w="13507" w:type="dxa"/>
          </w:tcPr>
          <w:p w14:paraId="413B9333" w14:textId="77777777" w:rsidR="00682759" w:rsidRPr="00682759" w:rsidRDefault="00682759" w:rsidP="00682759">
            <w:pPr>
              <w:autoSpaceDE w:val="0"/>
              <w:autoSpaceDN w:val="0"/>
              <w:adjustRightInd w:val="0"/>
              <w:jc w:val="center"/>
              <w:rPr>
                <w:rFonts w:eastAsia="Calibri" w:cs="Arial"/>
                <w:b/>
                <w:color w:val="000000"/>
                <w:sz w:val="24"/>
                <w:szCs w:val="24"/>
              </w:rPr>
            </w:pPr>
            <w:r w:rsidRPr="00682759">
              <w:rPr>
                <w:rFonts w:eastAsia="Calibri" w:cs="Arial"/>
                <w:b/>
                <w:color w:val="000000"/>
                <w:sz w:val="24"/>
                <w:szCs w:val="24"/>
              </w:rPr>
              <w:t>DT: Anglo-Saxon Coin Purse</w:t>
            </w:r>
          </w:p>
          <w:p w14:paraId="258AEDAF" w14:textId="77777777" w:rsidR="00682759" w:rsidRPr="00E17897" w:rsidRDefault="00682759" w:rsidP="00682759">
            <w:pPr>
              <w:autoSpaceDE w:val="0"/>
              <w:autoSpaceDN w:val="0"/>
              <w:adjustRightInd w:val="0"/>
              <w:rPr>
                <w:rFonts w:cs="Arial"/>
                <w:color w:val="000000"/>
                <w:sz w:val="24"/>
                <w:szCs w:val="24"/>
              </w:rPr>
            </w:pPr>
            <w:r w:rsidRPr="00E17897">
              <w:rPr>
                <w:rFonts w:cs="Arial"/>
                <w:color w:val="000000"/>
                <w:sz w:val="24"/>
                <w:szCs w:val="24"/>
              </w:rPr>
              <w:t xml:space="preserve">Design </w:t>
            </w:r>
          </w:p>
          <w:p w14:paraId="5DCD2A77" w14:textId="700E2725" w:rsidR="00682759" w:rsidRPr="00E17897" w:rsidRDefault="00682759" w:rsidP="00682759">
            <w:pPr>
              <w:autoSpaceDE w:val="0"/>
              <w:autoSpaceDN w:val="0"/>
              <w:adjustRightInd w:val="0"/>
              <w:rPr>
                <w:rFonts w:cs="Arial"/>
                <w:color w:val="000000"/>
                <w:sz w:val="24"/>
                <w:szCs w:val="24"/>
              </w:rPr>
            </w:pPr>
            <w:r>
              <w:rPr>
                <w:rFonts w:cs="Arial"/>
                <w:color w:val="000000"/>
                <w:sz w:val="24"/>
                <w:szCs w:val="24"/>
              </w:rPr>
              <w:t>•</w:t>
            </w:r>
            <w:r w:rsidRPr="00E17897">
              <w:rPr>
                <w:rFonts w:cs="Arial"/>
                <w:color w:val="000000"/>
                <w:sz w:val="24"/>
                <w:szCs w:val="24"/>
              </w:rPr>
              <w:t xml:space="preserve">use research and develop design criteria to inform the design of innovative, functional, appealing products that are fit for purpose, aimed at particular individuals or groups </w:t>
            </w:r>
          </w:p>
          <w:p w14:paraId="22E2F38B" w14:textId="45558E02" w:rsidR="00682759" w:rsidRPr="00E17897" w:rsidRDefault="00682759" w:rsidP="00682759">
            <w:pPr>
              <w:autoSpaceDE w:val="0"/>
              <w:autoSpaceDN w:val="0"/>
              <w:adjustRightInd w:val="0"/>
              <w:rPr>
                <w:rFonts w:cs="Arial"/>
                <w:color w:val="000000"/>
                <w:sz w:val="24"/>
                <w:szCs w:val="24"/>
              </w:rPr>
            </w:pPr>
            <w:r>
              <w:rPr>
                <w:rFonts w:cs="Arial"/>
                <w:color w:val="000000"/>
                <w:sz w:val="24"/>
                <w:szCs w:val="24"/>
              </w:rPr>
              <w:t>•</w:t>
            </w:r>
            <w:r w:rsidRPr="00E17897">
              <w:rPr>
                <w:rFonts w:cs="Arial"/>
                <w:color w:val="000000"/>
                <w:sz w:val="24"/>
                <w:szCs w:val="24"/>
              </w:rPr>
              <w:t>generate, develop, model and communicate their ideas through discussion, annotated sketches, cross-sectional and exploded diagrams, prototypes, pattern pieces and computer-aided design</w:t>
            </w:r>
          </w:p>
          <w:p w14:paraId="77A5ECF1" w14:textId="77777777" w:rsidR="00682759" w:rsidRPr="00E17897" w:rsidRDefault="00682759" w:rsidP="00682759">
            <w:pPr>
              <w:autoSpaceDE w:val="0"/>
              <w:autoSpaceDN w:val="0"/>
              <w:adjustRightInd w:val="0"/>
              <w:rPr>
                <w:rFonts w:cs="Arial"/>
                <w:color w:val="000000"/>
                <w:sz w:val="24"/>
                <w:szCs w:val="24"/>
              </w:rPr>
            </w:pPr>
            <w:r w:rsidRPr="00E17897">
              <w:rPr>
                <w:rFonts w:cs="Arial"/>
                <w:color w:val="000000"/>
                <w:sz w:val="24"/>
                <w:szCs w:val="24"/>
              </w:rPr>
              <w:t xml:space="preserve">Evaluate </w:t>
            </w:r>
          </w:p>
          <w:p w14:paraId="337FC466" w14:textId="1C780616" w:rsidR="00682759" w:rsidRPr="00E17897" w:rsidRDefault="00682759" w:rsidP="00682759">
            <w:pPr>
              <w:autoSpaceDE w:val="0"/>
              <w:autoSpaceDN w:val="0"/>
              <w:adjustRightInd w:val="0"/>
              <w:rPr>
                <w:rFonts w:cs="Arial"/>
                <w:color w:val="000000"/>
                <w:sz w:val="24"/>
                <w:szCs w:val="24"/>
              </w:rPr>
            </w:pPr>
            <w:r>
              <w:rPr>
                <w:rFonts w:cs="Arial"/>
                <w:color w:val="000000"/>
                <w:sz w:val="24"/>
                <w:szCs w:val="24"/>
              </w:rPr>
              <w:t>•</w:t>
            </w:r>
            <w:r w:rsidRPr="00E17897">
              <w:rPr>
                <w:rFonts w:cs="Arial"/>
                <w:color w:val="000000"/>
                <w:sz w:val="24"/>
                <w:szCs w:val="24"/>
              </w:rPr>
              <w:t xml:space="preserve">investigate and analyse a range of existing products </w:t>
            </w:r>
          </w:p>
          <w:p w14:paraId="479E57CB" w14:textId="4ED32C8C" w:rsidR="00682759" w:rsidRPr="00E17897" w:rsidRDefault="00682759" w:rsidP="00682759">
            <w:pPr>
              <w:autoSpaceDE w:val="0"/>
              <w:autoSpaceDN w:val="0"/>
              <w:adjustRightInd w:val="0"/>
              <w:rPr>
                <w:rFonts w:cs="Arial"/>
                <w:color w:val="000000"/>
                <w:sz w:val="24"/>
                <w:szCs w:val="24"/>
              </w:rPr>
            </w:pPr>
            <w:r>
              <w:rPr>
                <w:rFonts w:cs="Arial"/>
                <w:color w:val="000000"/>
                <w:sz w:val="24"/>
                <w:szCs w:val="24"/>
              </w:rPr>
              <w:t>•</w:t>
            </w:r>
            <w:r w:rsidRPr="00E17897">
              <w:rPr>
                <w:rFonts w:cs="Arial"/>
                <w:color w:val="000000"/>
                <w:sz w:val="24"/>
                <w:szCs w:val="24"/>
              </w:rPr>
              <w:t xml:space="preserve">evaluate their ideas and products against their own design criteria and consider the views of others to improve their work </w:t>
            </w:r>
          </w:p>
          <w:p w14:paraId="209ADF50" w14:textId="5F3C2013" w:rsidR="00682759" w:rsidRPr="00E17897" w:rsidRDefault="00682759" w:rsidP="00682759">
            <w:pPr>
              <w:autoSpaceDE w:val="0"/>
              <w:autoSpaceDN w:val="0"/>
              <w:adjustRightInd w:val="0"/>
              <w:rPr>
                <w:rFonts w:cs="Arial"/>
                <w:color w:val="000000"/>
                <w:sz w:val="24"/>
                <w:szCs w:val="24"/>
              </w:rPr>
            </w:pPr>
            <w:r>
              <w:rPr>
                <w:rFonts w:cs="Arial"/>
                <w:color w:val="000000"/>
                <w:sz w:val="24"/>
                <w:szCs w:val="24"/>
              </w:rPr>
              <w:t>•</w:t>
            </w:r>
            <w:r w:rsidRPr="00E17897">
              <w:rPr>
                <w:rFonts w:cs="Arial"/>
                <w:color w:val="000000"/>
                <w:sz w:val="24"/>
                <w:szCs w:val="24"/>
              </w:rPr>
              <w:t>understand how key events and individuals in design and technology have helped shape the world</w:t>
            </w:r>
          </w:p>
          <w:p w14:paraId="7075CE5C" w14:textId="77777777" w:rsidR="00682759" w:rsidRPr="00E17897" w:rsidRDefault="00682759" w:rsidP="00682759">
            <w:pPr>
              <w:autoSpaceDE w:val="0"/>
              <w:autoSpaceDN w:val="0"/>
              <w:adjustRightInd w:val="0"/>
              <w:rPr>
                <w:rFonts w:cs="Arial"/>
                <w:color w:val="000000"/>
                <w:sz w:val="24"/>
                <w:szCs w:val="24"/>
              </w:rPr>
            </w:pPr>
            <w:r w:rsidRPr="00E17897">
              <w:rPr>
                <w:rFonts w:cs="Arial"/>
                <w:color w:val="000000"/>
                <w:sz w:val="24"/>
                <w:szCs w:val="24"/>
              </w:rPr>
              <w:t xml:space="preserve">Technical knowledge </w:t>
            </w:r>
          </w:p>
          <w:p w14:paraId="727A9881" w14:textId="4A9C0DCA" w:rsidR="00682759" w:rsidRPr="00E17897" w:rsidRDefault="00682759" w:rsidP="00682759">
            <w:pPr>
              <w:autoSpaceDE w:val="0"/>
              <w:autoSpaceDN w:val="0"/>
              <w:adjustRightInd w:val="0"/>
              <w:rPr>
                <w:rFonts w:cs="Arial"/>
                <w:color w:val="000000"/>
                <w:sz w:val="24"/>
                <w:szCs w:val="24"/>
              </w:rPr>
            </w:pPr>
            <w:r>
              <w:rPr>
                <w:rFonts w:cs="Arial"/>
                <w:color w:val="000000"/>
                <w:sz w:val="24"/>
                <w:szCs w:val="24"/>
              </w:rPr>
              <w:t>•</w:t>
            </w:r>
            <w:r w:rsidRPr="00E17897">
              <w:rPr>
                <w:rFonts w:cs="Arial"/>
                <w:color w:val="000000"/>
                <w:sz w:val="24"/>
                <w:szCs w:val="24"/>
              </w:rPr>
              <w:t xml:space="preserve">apply their understanding of how to strengthen, stiffen and reinforce more complex structures </w:t>
            </w:r>
          </w:p>
          <w:p w14:paraId="64397B15" w14:textId="543C0EB3" w:rsidR="00682759" w:rsidRPr="00E17897" w:rsidRDefault="00682759" w:rsidP="00682759">
            <w:pPr>
              <w:autoSpaceDE w:val="0"/>
              <w:autoSpaceDN w:val="0"/>
              <w:adjustRightInd w:val="0"/>
              <w:rPr>
                <w:rFonts w:cs="Arial"/>
                <w:color w:val="000000"/>
                <w:sz w:val="24"/>
                <w:szCs w:val="24"/>
              </w:rPr>
            </w:pPr>
            <w:r>
              <w:rPr>
                <w:rFonts w:cs="Arial"/>
                <w:color w:val="000000"/>
                <w:sz w:val="24"/>
                <w:szCs w:val="24"/>
              </w:rPr>
              <w:t>•</w:t>
            </w:r>
            <w:r w:rsidRPr="00E17897">
              <w:rPr>
                <w:rFonts w:cs="Arial"/>
                <w:color w:val="000000"/>
                <w:sz w:val="24"/>
                <w:szCs w:val="24"/>
              </w:rPr>
              <w:t xml:space="preserve">understand and use mechanical systems in their products [for example, gears, pulleys, cams, levers and linkages] </w:t>
            </w:r>
          </w:p>
          <w:p w14:paraId="174C960B" w14:textId="77777777" w:rsidR="00C85975" w:rsidRDefault="00682759" w:rsidP="003504B9">
            <w:pPr>
              <w:autoSpaceDE w:val="0"/>
              <w:autoSpaceDN w:val="0"/>
              <w:adjustRightInd w:val="0"/>
              <w:rPr>
                <w:rFonts w:cs="Arial"/>
                <w:color w:val="000000"/>
                <w:sz w:val="24"/>
                <w:szCs w:val="24"/>
              </w:rPr>
            </w:pPr>
            <w:r w:rsidRPr="00E17897">
              <w:rPr>
                <w:rFonts w:cs="Arial"/>
                <w:color w:val="000000"/>
                <w:sz w:val="24"/>
                <w:szCs w:val="24"/>
              </w:rPr>
              <w:t>•understand and use electrical systems in their products [for example, series circuits incorporating switches, bulbs, buzzers and motors]</w:t>
            </w:r>
          </w:p>
          <w:p w14:paraId="2C5D0817" w14:textId="7FD859DB" w:rsidR="003504B9" w:rsidRPr="00682759" w:rsidRDefault="003504B9" w:rsidP="003504B9">
            <w:pPr>
              <w:autoSpaceDE w:val="0"/>
              <w:autoSpaceDN w:val="0"/>
              <w:adjustRightInd w:val="0"/>
              <w:jc w:val="center"/>
              <w:rPr>
                <w:rFonts w:cs="Arial"/>
                <w:color w:val="000000"/>
                <w:sz w:val="24"/>
                <w:szCs w:val="24"/>
              </w:rPr>
            </w:pPr>
            <w:hyperlink r:id="rId14" w:history="1">
              <w:r w:rsidRPr="003504B9">
                <w:rPr>
                  <w:rStyle w:val="Hyperlink"/>
                  <w:rFonts w:cs="Arial"/>
                  <w:sz w:val="24"/>
                  <w:szCs w:val="24"/>
                </w:rPr>
                <w:t>Knowledge Organiser</w:t>
              </w:r>
            </w:hyperlink>
          </w:p>
        </w:tc>
      </w:tr>
      <w:tr w:rsidR="00C85975" w:rsidRPr="00C407B4" w14:paraId="2C5D0826" w14:textId="77777777" w:rsidTr="00CF727F">
        <w:trPr>
          <w:trHeight w:val="961"/>
        </w:trPr>
        <w:tc>
          <w:tcPr>
            <w:tcW w:w="2223" w:type="dxa"/>
            <w:vAlign w:val="center"/>
          </w:tcPr>
          <w:p w14:paraId="2C5D081F" w14:textId="055361E8" w:rsidR="00C85975" w:rsidRPr="00C407B4" w:rsidRDefault="00C85975" w:rsidP="00C85975">
            <w:pPr>
              <w:jc w:val="center"/>
            </w:pPr>
            <w:r w:rsidRPr="00C407B4">
              <w:t>Science</w:t>
            </w:r>
          </w:p>
        </w:tc>
        <w:tc>
          <w:tcPr>
            <w:tcW w:w="13507" w:type="dxa"/>
          </w:tcPr>
          <w:p w14:paraId="4A9F32D2" w14:textId="77777777" w:rsidR="00C85975" w:rsidRDefault="00682759" w:rsidP="00682759">
            <w:pPr>
              <w:jc w:val="center"/>
              <w:rPr>
                <w:b/>
                <w:sz w:val="24"/>
                <w:szCs w:val="24"/>
              </w:rPr>
            </w:pPr>
            <w:r w:rsidRPr="00682759">
              <w:rPr>
                <w:b/>
                <w:sz w:val="24"/>
                <w:szCs w:val="24"/>
              </w:rPr>
              <w:t xml:space="preserve">Earth &amp; Space </w:t>
            </w:r>
          </w:p>
          <w:p w14:paraId="586D8A37" w14:textId="77777777" w:rsidR="00682759" w:rsidRPr="00682759" w:rsidRDefault="00682759" w:rsidP="00682759">
            <w:pPr>
              <w:rPr>
                <w:sz w:val="24"/>
                <w:szCs w:val="24"/>
              </w:rPr>
            </w:pPr>
            <w:r w:rsidRPr="00682759">
              <w:rPr>
                <w:sz w:val="24"/>
                <w:szCs w:val="16"/>
              </w:rPr>
              <w:t>NC</w:t>
            </w:r>
            <w:r w:rsidRPr="00682759">
              <w:rPr>
                <w:sz w:val="24"/>
                <w:szCs w:val="24"/>
              </w:rPr>
              <w:t>: Describing the Sun, Earth and Moon as approximately spherical bodies.</w:t>
            </w:r>
          </w:p>
          <w:p w14:paraId="55C4233A" w14:textId="6055C381" w:rsidR="00682759" w:rsidRPr="00682759" w:rsidRDefault="00682759" w:rsidP="00682759">
            <w:pPr>
              <w:rPr>
                <w:sz w:val="24"/>
                <w:szCs w:val="24"/>
              </w:rPr>
            </w:pPr>
            <w:r w:rsidRPr="00682759">
              <w:rPr>
                <w:sz w:val="24"/>
                <w:szCs w:val="24"/>
              </w:rPr>
              <w:t>Describing the movement of the Earth, and other planets, relative to the Sun in the solar system.</w:t>
            </w:r>
          </w:p>
          <w:p w14:paraId="60885670" w14:textId="77777777" w:rsidR="00682759" w:rsidRPr="00682759" w:rsidRDefault="00682759" w:rsidP="00682759">
            <w:pPr>
              <w:rPr>
                <w:sz w:val="24"/>
                <w:szCs w:val="24"/>
              </w:rPr>
            </w:pPr>
            <w:r w:rsidRPr="00682759">
              <w:rPr>
                <w:sz w:val="24"/>
                <w:szCs w:val="24"/>
              </w:rPr>
              <w:t>Identifying scientific evidence that has been used to support or refute ideas or arguments.</w:t>
            </w:r>
          </w:p>
          <w:p w14:paraId="6968F5E1" w14:textId="77777777" w:rsidR="00682759" w:rsidRPr="00682759" w:rsidRDefault="00682759" w:rsidP="00682759">
            <w:pPr>
              <w:rPr>
                <w:sz w:val="24"/>
                <w:szCs w:val="24"/>
              </w:rPr>
            </w:pPr>
            <w:r w:rsidRPr="00682759">
              <w:rPr>
                <w:sz w:val="24"/>
                <w:szCs w:val="24"/>
              </w:rPr>
              <w:t>Using the idea of the Earth’s rotation to explain day and night and the apparent movement of the Sun across the sky.</w:t>
            </w:r>
          </w:p>
          <w:p w14:paraId="7AADA7DB" w14:textId="77777777" w:rsidR="00682759" w:rsidRPr="00682759" w:rsidRDefault="00682759" w:rsidP="00682759">
            <w:pPr>
              <w:rPr>
                <w:sz w:val="24"/>
                <w:szCs w:val="24"/>
              </w:rPr>
            </w:pPr>
            <w:r w:rsidRPr="00682759">
              <w:rPr>
                <w:sz w:val="24"/>
                <w:szCs w:val="24"/>
              </w:rPr>
              <w:t>Identifying scientific evidence that has been used to support or refute ideas or arguments.</w:t>
            </w:r>
          </w:p>
          <w:p w14:paraId="730D64B5" w14:textId="77777777" w:rsidR="00682759" w:rsidRPr="00682759" w:rsidRDefault="00682759" w:rsidP="00682759">
            <w:pPr>
              <w:rPr>
                <w:sz w:val="24"/>
                <w:szCs w:val="24"/>
              </w:rPr>
            </w:pPr>
            <w:r w:rsidRPr="00682759">
              <w:rPr>
                <w:sz w:val="24"/>
                <w:szCs w:val="24"/>
              </w:rPr>
              <w:t>Reporting and presenting findings from enquiries, including conclusions, in oral and written forms such as displays and other presentations.</w:t>
            </w:r>
          </w:p>
          <w:p w14:paraId="63DD602C" w14:textId="77777777" w:rsidR="00682759" w:rsidRPr="00682759" w:rsidRDefault="00682759" w:rsidP="00682759">
            <w:pPr>
              <w:rPr>
                <w:sz w:val="24"/>
                <w:szCs w:val="24"/>
              </w:rPr>
            </w:pPr>
            <w:r w:rsidRPr="00682759">
              <w:rPr>
                <w:sz w:val="24"/>
                <w:szCs w:val="24"/>
              </w:rPr>
              <w:t>Describing the movement of the Moon relative to the Earth.</w:t>
            </w:r>
          </w:p>
          <w:p w14:paraId="2C5D0820" w14:textId="3EBF71E5" w:rsidR="00682759" w:rsidRPr="00682759" w:rsidRDefault="00682759" w:rsidP="00682759">
            <w:pPr>
              <w:rPr>
                <w:b/>
                <w:sz w:val="24"/>
                <w:szCs w:val="24"/>
              </w:rPr>
            </w:pPr>
            <w:r w:rsidRPr="00682759">
              <w:rPr>
                <w:sz w:val="24"/>
                <w:szCs w:val="24"/>
              </w:rPr>
              <w:t>In this unit, children will gain Astronomy related scientific knowledge. They will learn to have a basic overview of Earth and its place in our Solar System.</w:t>
            </w:r>
          </w:p>
        </w:tc>
      </w:tr>
      <w:tr w:rsidR="00C85975" w:rsidRPr="00C407B4" w14:paraId="5106E0AB" w14:textId="77777777" w:rsidTr="00EC4E67">
        <w:trPr>
          <w:trHeight w:val="699"/>
        </w:trPr>
        <w:tc>
          <w:tcPr>
            <w:tcW w:w="2223" w:type="dxa"/>
            <w:vAlign w:val="center"/>
          </w:tcPr>
          <w:p w14:paraId="08DF51E9" w14:textId="33E86FD8" w:rsidR="00C85975" w:rsidRPr="00C407B4" w:rsidRDefault="00C85975" w:rsidP="00C85975">
            <w:pPr>
              <w:jc w:val="center"/>
            </w:pPr>
            <w:r w:rsidRPr="00C407B4">
              <w:t>Religious Education</w:t>
            </w:r>
          </w:p>
        </w:tc>
        <w:tc>
          <w:tcPr>
            <w:tcW w:w="13507" w:type="dxa"/>
          </w:tcPr>
          <w:p w14:paraId="51BC839C" w14:textId="77777777" w:rsidR="00682759" w:rsidRPr="00682759" w:rsidRDefault="00682759" w:rsidP="00682759">
            <w:pPr>
              <w:jc w:val="center"/>
              <w:rPr>
                <w:b/>
                <w:sz w:val="24"/>
                <w:szCs w:val="24"/>
              </w:rPr>
            </w:pPr>
            <w:r w:rsidRPr="00682759">
              <w:rPr>
                <w:b/>
                <w:sz w:val="24"/>
                <w:szCs w:val="24"/>
              </w:rPr>
              <w:t>Advent</w:t>
            </w:r>
          </w:p>
          <w:p w14:paraId="4811E3B8" w14:textId="77777777" w:rsidR="00682759" w:rsidRPr="00682759" w:rsidRDefault="00682759" w:rsidP="00682759">
            <w:pPr>
              <w:spacing w:line="276" w:lineRule="auto"/>
              <w:rPr>
                <w:rFonts w:cstheme="minorHAnsi"/>
                <w:sz w:val="24"/>
                <w:szCs w:val="24"/>
              </w:rPr>
            </w:pPr>
            <w:r w:rsidRPr="00682759">
              <w:rPr>
                <w:rFonts w:cstheme="minorHAnsi"/>
                <w:sz w:val="24"/>
                <w:szCs w:val="24"/>
              </w:rPr>
              <w:t>Pupils will be able to show an understanding of the Annunciation, how artists have portrayed this event and explain the way this informs Christian belief. AT1</w:t>
            </w:r>
          </w:p>
          <w:p w14:paraId="7159E0D5" w14:textId="77777777" w:rsidR="00682759" w:rsidRPr="00682759" w:rsidRDefault="00682759" w:rsidP="00682759">
            <w:pPr>
              <w:spacing w:line="276" w:lineRule="auto"/>
              <w:rPr>
                <w:rFonts w:cstheme="minorHAnsi"/>
                <w:sz w:val="24"/>
                <w:szCs w:val="24"/>
              </w:rPr>
            </w:pPr>
            <w:r w:rsidRPr="00682759">
              <w:rPr>
                <w:rFonts w:cstheme="minorHAnsi"/>
                <w:sz w:val="24"/>
                <w:szCs w:val="24"/>
              </w:rPr>
              <w:lastRenderedPageBreak/>
              <w:t>Pupils will be able to  describe and show understanding of different Biblical texts, texts used in mass during Advent and explain how they inform the Christian understanding of preparing in AT1 (</w:t>
            </w:r>
          </w:p>
          <w:p w14:paraId="2013472A" w14:textId="77777777" w:rsidR="00682759" w:rsidRPr="00682759" w:rsidRDefault="00682759" w:rsidP="00682759">
            <w:pPr>
              <w:spacing w:line="276" w:lineRule="auto"/>
              <w:rPr>
                <w:rFonts w:cstheme="minorHAnsi"/>
                <w:b/>
                <w:sz w:val="24"/>
                <w:szCs w:val="24"/>
              </w:rPr>
            </w:pPr>
            <w:r w:rsidRPr="00682759">
              <w:rPr>
                <w:rFonts w:cstheme="minorHAnsi"/>
                <w:sz w:val="24"/>
                <w:szCs w:val="24"/>
              </w:rPr>
              <w:t xml:space="preserve">Pupils will be able to take a specific issue concerning our lives and compare and contrast Christians and non-Christians might respond. AT2 </w:t>
            </w:r>
          </w:p>
          <w:p w14:paraId="1E9DCC6F" w14:textId="77777777" w:rsidR="00682759" w:rsidRPr="00682759" w:rsidRDefault="00682759" w:rsidP="00682759">
            <w:pPr>
              <w:spacing w:line="276" w:lineRule="auto"/>
              <w:rPr>
                <w:rFonts w:eastAsia="Times New Roman" w:cstheme="minorHAnsi"/>
                <w:bCs/>
                <w:sz w:val="24"/>
                <w:szCs w:val="24"/>
                <w:lang w:val="en"/>
              </w:rPr>
            </w:pPr>
            <w:r w:rsidRPr="00682759">
              <w:rPr>
                <w:rFonts w:cstheme="minorHAnsi"/>
                <w:sz w:val="24"/>
                <w:szCs w:val="24"/>
              </w:rPr>
              <w:t>Pupils can explain what beliefs and values inspire and influence Christians to keep Advent as a season of preparation and penance.  They will be able to:</w:t>
            </w:r>
          </w:p>
          <w:p w14:paraId="26B87E51" w14:textId="77777777" w:rsidR="00682759" w:rsidRPr="00682759" w:rsidRDefault="00682759" w:rsidP="00682759">
            <w:pPr>
              <w:spacing w:line="276" w:lineRule="auto"/>
              <w:rPr>
                <w:rFonts w:eastAsia="Times New Roman" w:cstheme="minorHAnsi"/>
                <w:bCs/>
                <w:sz w:val="24"/>
                <w:szCs w:val="24"/>
                <w:lang w:val="en"/>
              </w:rPr>
            </w:pPr>
            <w:r w:rsidRPr="00682759">
              <w:rPr>
                <w:rFonts w:cstheme="minorHAnsi"/>
                <w:sz w:val="24"/>
                <w:szCs w:val="24"/>
              </w:rPr>
              <w:t xml:space="preserve"> </w:t>
            </w:r>
            <w:r w:rsidRPr="00682759">
              <w:rPr>
                <w:rFonts w:eastAsia="Times New Roman" w:cstheme="minorHAnsi"/>
                <w:bCs/>
                <w:sz w:val="24"/>
                <w:szCs w:val="24"/>
                <w:lang w:val="en"/>
              </w:rPr>
              <w:t xml:space="preserve">Independently use Biblical stories to justify conclusions and help answer the question. </w:t>
            </w:r>
          </w:p>
          <w:p w14:paraId="0ED2A18D" w14:textId="3F6EEE77" w:rsidR="00682759" w:rsidRPr="00682759" w:rsidRDefault="00682759" w:rsidP="00682759">
            <w:pPr>
              <w:tabs>
                <w:tab w:val="center" w:pos="6645"/>
              </w:tabs>
              <w:spacing w:line="276" w:lineRule="auto"/>
              <w:rPr>
                <w:rFonts w:eastAsia="Times New Roman" w:cstheme="minorHAnsi"/>
                <w:bCs/>
                <w:sz w:val="24"/>
                <w:szCs w:val="24"/>
                <w:lang w:val="en"/>
              </w:rPr>
            </w:pPr>
            <w:r w:rsidRPr="00682759">
              <w:rPr>
                <w:rFonts w:eastAsia="Times New Roman" w:cstheme="minorHAnsi"/>
                <w:bCs/>
                <w:sz w:val="24"/>
                <w:szCs w:val="24"/>
                <w:lang w:val="en"/>
              </w:rPr>
              <w:t xml:space="preserve">Articulate their own views selecting appropriate reasons. </w:t>
            </w:r>
            <w:r w:rsidRPr="00682759">
              <w:rPr>
                <w:rFonts w:eastAsia="Times New Roman" w:cstheme="minorHAnsi"/>
                <w:bCs/>
                <w:sz w:val="24"/>
                <w:szCs w:val="24"/>
                <w:lang w:val="en"/>
              </w:rPr>
              <w:tab/>
            </w:r>
          </w:p>
          <w:p w14:paraId="7A5604E6" w14:textId="2A415439" w:rsidR="00C85975" w:rsidRPr="00682759" w:rsidRDefault="00682759" w:rsidP="00682759">
            <w:pPr>
              <w:rPr>
                <w:rFonts w:cstheme="minorHAnsi"/>
                <w:b/>
                <w:sz w:val="32"/>
                <w:szCs w:val="24"/>
              </w:rPr>
            </w:pPr>
            <w:r w:rsidRPr="00682759">
              <w:rPr>
                <w:rFonts w:eastAsia="Times New Roman" w:cstheme="minorHAnsi"/>
                <w:bCs/>
                <w:sz w:val="24"/>
                <w:szCs w:val="20"/>
                <w:lang w:val="en"/>
              </w:rPr>
              <w:t xml:space="preserve">Draw on evidence from other sources AT3 </w:t>
            </w:r>
            <w:r w:rsidR="00C85975" w:rsidRPr="00682759">
              <w:rPr>
                <w:sz w:val="32"/>
                <w:szCs w:val="24"/>
              </w:rPr>
              <w:t xml:space="preserve"> </w:t>
            </w:r>
          </w:p>
        </w:tc>
      </w:tr>
      <w:tr w:rsidR="00C85975" w:rsidRPr="00C407B4" w14:paraId="2C5D082F" w14:textId="77777777" w:rsidTr="00F34693">
        <w:trPr>
          <w:trHeight w:val="841"/>
        </w:trPr>
        <w:tc>
          <w:tcPr>
            <w:tcW w:w="2223" w:type="dxa"/>
            <w:vAlign w:val="center"/>
          </w:tcPr>
          <w:p w14:paraId="2C5D0827" w14:textId="77777777" w:rsidR="00C85975" w:rsidRPr="00C407B4" w:rsidRDefault="00C85975" w:rsidP="00C85975">
            <w:pPr>
              <w:jc w:val="center"/>
            </w:pPr>
            <w:r w:rsidRPr="00C407B4">
              <w:lastRenderedPageBreak/>
              <w:t>Music</w:t>
            </w:r>
          </w:p>
        </w:tc>
        <w:tc>
          <w:tcPr>
            <w:tcW w:w="13507" w:type="dxa"/>
          </w:tcPr>
          <w:p w14:paraId="7F20DFEB" w14:textId="77777777" w:rsidR="00C85975" w:rsidRPr="00C85975" w:rsidRDefault="00C85975" w:rsidP="00C85975">
            <w:pPr>
              <w:jc w:val="center"/>
              <w:rPr>
                <w:b/>
                <w:sz w:val="24"/>
                <w:szCs w:val="24"/>
              </w:rPr>
            </w:pPr>
            <w:r w:rsidRPr="00C85975">
              <w:rPr>
                <w:b/>
                <w:sz w:val="24"/>
                <w:szCs w:val="24"/>
              </w:rPr>
              <w:t>A New Year Carol</w:t>
            </w:r>
          </w:p>
          <w:p w14:paraId="2B3B45BD" w14:textId="77777777" w:rsidR="00C85975" w:rsidRDefault="00C85975" w:rsidP="00C85975">
            <w:pPr>
              <w:jc w:val="center"/>
              <w:rPr>
                <w:sz w:val="24"/>
                <w:szCs w:val="24"/>
              </w:rPr>
            </w:pPr>
          </w:p>
          <w:p w14:paraId="1BEF37CF" w14:textId="77777777" w:rsidR="00C85975" w:rsidRPr="002E0A12" w:rsidRDefault="00C85975" w:rsidP="00C85975">
            <w:pPr>
              <w:rPr>
                <w:sz w:val="24"/>
                <w:szCs w:val="24"/>
              </w:rPr>
            </w:pPr>
            <w:r w:rsidRPr="002E0A12">
              <w:rPr>
                <w:sz w:val="24"/>
                <w:szCs w:val="24"/>
              </w:rPr>
              <w:t xml:space="preserve">All the learning is focused around one song from Benjamin Britten’s Friday Afternoons: A New Year Carol. </w:t>
            </w:r>
          </w:p>
          <w:p w14:paraId="433CB300" w14:textId="77777777" w:rsidR="00C85975" w:rsidRPr="002E0A12" w:rsidRDefault="00C85975" w:rsidP="00C85975">
            <w:pPr>
              <w:rPr>
                <w:sz w:val="24"/>
                <w:szCs w:val="24"/>
              </w:rPr>
            </w:pPr>
          </w:p>
          <w:p w14:paraId="7FBD9FB0" w14:textId="15BBF73F" w:rsidR="00C85975" w:rsidRDefault="00C85975" w:rsidP="00C85975">
            <w:pPr>
              <w:rPr>
                <w:sz w:val="24"/>
                <w:szCs w:val="24"/>
              </w:rPr>
            </w:pPr>
            <w:r w:rsidRPr="002E0A12">
              <w:rPr>
                <w:sz w:val="24"/>
                <w:szCs w:val="24"/>
              </w:rPr>
              <w:t>Other learning within the unit gives your class the opportunity to research Benjamin Britten’s life and to listen to many of his other works</w:t>
            </w:r>
          </w:p>
          <w:p w14:paraId="28A41428" w14:textId="77777777" w:rsidR="00C85975" w:rsidRPr="00635199" w:rsidRDefault="00C85975" w:rsidP="00C85975">
            <w:pPr>
              <w:rPr>
                <w:sz w:val="24"/>
                <w:szCs w:val="24"/>
              </w:rPr>
            </w:pPr>
            <w:r>
              <w:rPr>
                <w:sz w:val="24"/>
                <w:szCs w:val="24"/>
              </w:rPr>
              <w:t>•</w:t>
            </w:r>
            <w:r w:rsidRPr="00635199">
              <w:rPr>
                <w:sz w:val="24"/>
                <w:szCs w:val="24"/>
              </w:rPr>
              <w:t>play and perform in solo and ensemble contexts, using their voices and playing musical instruments with increasing accuracy, fluency, control and expression</w:t>
            </w:r>
          </w:p>
          <w:p w14:paraId="39A607B1" w14:textId="3930871B" w:rsidR="00C85975" w:rsidRPr="00635199" w:rsidRDefault="00C85975" w:rsidP="00C85975">
            <w:pPr>
              <w:rPr>
                <w:sz w:val="24"/>
                <w:szCs w:val="24"/>
              </w:rPr>
            </w:pPr>
            <w:r>
              <w:rPr>
                <w:sz w:val="24"/>
                <w:szCs w:val="24"/>
              </w:rPr>
              <w:t>•</w:t>
            </w:r>
            <w:r w:rsidRPr="00635199">
              <w:rPr>
                <w:sz w:val="24"/>
                <w:szCs w:val="24"/>
              </w:rPr>
              <w:t>improvise and compose music for a range of purposes using the inter-related dimensions of music</w:t>
            </w:r>
          </w:p>
          <w:p w14:paraId="3181DDE1" w14:textId="2EA4F11F" w:rsidR="00C85975" w:rsidRPr="00635199" w:rsidRDefault="00C85975" w:rsidP="00C85975">
            <w:pPr>
              <w:rPr>
                <w:sz w:val="24"/>
                <w:szCs w:val="24"/>
              </w:rPr>
            </w:pPr>
            <w:r>
              <w:rPr>
                <w:sz w:val="24"/>
                <w:szCs w:val="24"/>
              </w:rPr>
              <w:t>•</w:t>
            </w:r>
            <w:r w:rsidRPr="00635199">
              <w:rPr>
                <w:sz w:val="24"/>
                <w:szCs w:val="24"/>
              </w:rPr>
              <w:t>listen with attention to detail and recall sounds with increasing aural memory</w:t>
            </w:r>
          </w:p>
          <w:p w14:paraId="04537F6B" w14:textId="1DDE6B3D" w:rsidR="00C85975" w:rsidRPr="00635199" w:rsidRDefault="00C85975" w:rsidP="00C85975">
            <w:pPr>
              <w:rPr>
                <w:sz w:val="24"/>
                <w:szCs w:val="24"/>
              </w:rPr>
            </w:pPr>
            <w:r>
              <w:rPr>
                <w:sz w:val="24"/>
                <w:szCs w:val="24"/>
              </w:rPr>
              <w:t>•</w:t>
            </w:r>
            <w:r w:rsidRPr="00635199">
              <w:rPr>
                <w:sz w:val="24"/>
                <w:szCs w:val="24"/>
              </w:rPr>
              <w:t>use and understand staff and other musical notations</w:t>
            </w:r>
          </w:p>
          <w:p w14:paraId="124BDAC8" w14:textId="3048B5D0" w:rsidR="00C85975" w:rsidRPr="00635199" w:rsidRDefault="00C85975" w:rsidP="00C85975">
            <w:pPr>
              <w:rPr>
                <w:sz w:val="24"/>
                <w:szCs w:val="24"/>
              </w:rPr>
            </w:pPr>
            <w:r>
              <w:rPr>
                <w:sz w:val="24"/>
                <w:szCs w:val="24"/>
              </w:rPr>
              <w:t>•</w:t>
            </w:r>
            <w:r w:rsidRPr="00635199">
              <w:rPr>
                <w:sz w:val="24"/>
                <w:szCs w:val="24"/>
              </w:rPr>
              <w:t>appreciate and understand a wide range of high-quality live and recorded music drawn from different traditions and from great composers and musicians</w:t>
            </w:r>
          </w:p>
          <w:p w14:paraId="2C5D0829" w14:textId="7778921A" w:rsidR="00C85975" w:rsidRPr="002459C8" w:rsidRDefault="00C85975" w:rsidP="00C85975">
            <w:pPr>
              <w:rPr>
                <w:b/>
                <w:sz w:val="24"/>
                <w:szCs w:val="24"/>
              </w:rPr>
            </w:pPr>
            <w:r>
              <w:rPr>
                <w:sz w:val="24"/>
                <w:szCs w:val="24"/>
              </w:rPr>
              <w:t>•</w:t>
            </w:r>
            <w:r w:rsidRPr="00635199">
              <w:rPr>
                <w:sz w:val="24"/>
                <w:szCs w:val="24"/>
              </w:rPr>
              <w:t>develop an understanding of the history of music</w:t>
            </w:r>
            <w:r>
              <w:rPr>
                <w:sz w:val="24"/>
                <w:szCs w:val="24"/>
              </w:rPr>
              <w:t xml:space="preserve">. </w:t>
            </w:r>
          </w:p>
        </w:tc>
      </w:tr>
      <w:tr w:rsidR="00C85975" w:rsidRPr="00C407B4" w14:paraId="68F431B7" w14:textId="77777777" w:rsidTr="00F34693">
        <w:trPr>
          <w:trHeight w:val="841"/>
        </w:trPr>
        <w:tc>
          <w:tcPr>
            <w:tcW w:w="2223" w:type="dxa"/>
            <w:vAlign w:val="center"/>
          </w:tcPr>
          <w:p w14:paraId="631481AD" w14:textId="7B2438B5" w:rsidR="00C85975" w:rsidRPr="00C407B4" w:rsidRDefault="00C85975" w:rsidP="00C85975">
            <w:pPr>
              <w:jc w:val="center"/>
            </w:pPr>
            <w:r>
              <w:t>French</w:t>
            </w:r>
          </w:p>
        </w:tc>
        <w:tc>
          <w:tcPr>
            <w:tcW w:w="13507" w:type="dxa"/>
          </w:tcPr>
          <w:p w14:paraId="4177686F" w14:textId="77777777" w:rsidR="00C85975" w:rsidRPr="00C85975" w:rsidRDefault="00C85975" w:rsidP="00C85975">
            <w:pPr>
              <w:jc w:val="center"/>
              <w:rPr>
                <w:b/>
                <w:sz w:val="24"/>
                <w:szCs w:val="24"/>
              </w:rPr>
            </w:pPr>
            <w:r w:rsidRPr="00C85975">
              <w:rPr>
                <w:b/>
                <w:sz w:val="24"/>
                <w:szCs w:val="24"/>
              </w:rPr>
              <w:t>Personality</w:t>
            </w:r>
          </w:p>
          <w:p w14:paraId="77ED620B" w14:textId="77777777" w:rsidR="00C85975" w:rsidRDefault="00C85975" w:rsidP="00C85975">
            <w:pPr>
              <w:jc w:val="center"/>
              <w:rPr>
                <w:b/>
                <w:sz w:val="24"/>
                <w:szCs w:val="24"/>
              </w:rPr>
            </w:pPr>
            <w:r w:rsidRPr="00C85975">
              <w:rPr>
                <w:b/>
                <w:sz w:val="24"/>
                <w:szCs w:val="24"/>
              </w:rPr>
              <w:t>Clothes and Colours</w:t>
            </w:r>
          </w:p>
          <w:p w14:paraId="25DB3D35" w14:textId="77777777" w:rsidR="00C85975" w:rsidRDefault="00C85975" w:rsidP="00C85975">
            <w:pPr>
              <w:jc w:val="center"/>
              <w:rPr>
                <w:b/>
                <w:sz w:val="24"/>
                <w:szCs w:val="24"/>
              </w:rPr>
            </w:pPr>
          </w:p>
          <w:p w14:paraId="68D74045" w14:textId="77777777" w:rsidR="00C85975" w:rsidRPr="008B45D4" w:rsidRDefault="00C85975" w:rsidP="00C85975">
            <w:pPr>
              <w:rPr>
                <w:sz w:val="24"/>
                <w:szCs w:val="24"/>
              </w:rPr>
            </w:pPr>
            <w:r w:rsidRPr="000B1FC4">
              <w:rPr>
                <w:sz w:val="24"/>
                <w:szCs w:val="24"/>
              </w:rPr>
              <w:t xml:space="preserve">• </w:t>
            </w:r>
            <w:r w:rsidRPr="008B45D4">
              <w:rPr>
                <w:sz w:val="24"/>
                <w:szCs w:val="24"/>
              </w:rPr>
              <w:t>listen attentively to spoken language and show understanding by joining in and responding</w:t>
            </w:r>
          </w:p>
          <w:p w14:paraId="24C99612" w14:textId="77777777" w:rsidR="00C85975" w:rsidRPr="00ED1390" w:rsidRDefault="00C85975" w:rsidP="00C85975">
            <w:pPr>
              <w:rPr>
                <w:sz w:val="24"/>
                <w:szCs w:val="24"/>
              </w:rPr>
            </w:pPr>
            <w:r w:rsidRPr="00ED1390">
              <w:rPr>
                <w:sz w:val="24"/>
                <w:szCs w:val="24"/>
              </w:rPr>
              <w:t>•explore the patterns and sounds of language through songs and rhymes and link the spelling, sound and meaning of words</w:t>
            </w:r>
          </w:p>
          <w:p w14:paraId="648F05CE" w14:textId="77777777" w:rsidR="00C85975" w:rsidRPr="00ED1390" w:rsidRDefault="00C85975" w:rsidP="00C85975">
            <w:pPr>
              <w:rPr>
                <w:sz w:val="24"/>
                <w:szCs w:val="24"/>
              </w:rPr>
            </w:pPr>
            <w:r w:rsidRPr="00ED1390">
              <w:rPr>
                <w:sz w:val="24"/>
                <w:szCs w:val="24"/>
              </w:rPr>
              <w:t>•engage in conversations; ask and answer questions; express opinions and respond to those of others; seek clarification and help*</w:t>
            </w:r>
          </w:p>
          <w:p w14:paraId="5DDEA4CC" w14:textId="77777777" w:rsidR="00C85975" w:rsidRPr="00ED1390" w:rsidRDefault="00C85975" w:rsidP="00C85975">
            <w:pPr>
              <w:rPr>
                <w:sz w:val="24"/>
                <w:szCs w:val="24"/>
              </w:rPr>
            </w:pPr>
            <w:r w:rsidRPr="00ED1390">
              <w:rPr>
                <w:sz w:val="24"/>
                <w:szCs w:val="24"/>
              </w:rPr>
              <w:lastRenderedPageBreak/>
              <w:t>•speak in sentences, using familiar vocabulary, phrases and basic language structures</w:t>
            </w:r>
          </w:p>
          <w:p w14:paraId="416514B4" w14:textId="77777777" w:rsidR="00C85975" w:rsidRPr="00ED1390" w:rsidRDefault="00C85975" w:rsidP="00C85975">
            <w:pPr>
              <w:rPr>
                <w:sz w:val="24"/>
                <w:szCs w:val="24"/>
              </w:rPr>
            </w:pPr>
            <w:r w:rsidRPr="00ED1390">
              <w:rPr>
                <w:sz w:val="24"/>
                <w:szCs w:val="24"/>
              </w:rPr>
              <w:t>•develop accurate pronunciation and intonation so that others understand when they are reading aloud or using familiar words and phrases*</w:t>
            </w:r>
          </w:p>
          <w:p w14:paraId="5DD81B20" w14:textId="77777777" w:rsidR="00C85975" w:rsidRPr="00ED1390" w:rsidRDefault="00C85975" w:rsidP="00C85975">
            <w:pPr>
              <w:rPr>
                <w:sz w:val="24"/>
                <w:szCs w:val="24"/>
              </w:rPr>
            </w:pPr>
            <w:r w:rsidRPr="00ED1390">
              <w:rPr>
                <w:sz w:val="24"/>
                <w:szCs w:val="24"/>
              </w:rPr>
              <w:t>•present ideas and information orally to a range of audiences*</w:t>
            </w:r>
          </w:p>
          <w:p w14:paraId="46957D61" w14:textId="77777777" w:rsidR="00C85975" w:rsidRPr="00ED1390" w:rsidRDefault="00C85975" w:rsidP="00C85975">
            <w:pPr>
              <w:rPr>
                <w:sz w:val="24"/>
                <w:szCs w:val="24"/>
              </w:rPr>
            </w:pPr>
            <w:r w:rsidRPr="00ED1390">
              <w:rPr>
                <w:sz w:val="24"/>
                <w:szCs w:val="24"/>
              </w:rPr>
              <w:t>•read carefully and show understanding of words, phrases and simple writing</w:t>
            </w:r>
          </w:p>
          <w:p w14:paraId="6FF7DB83" w14:textId="77777777" w:rsidR="00C85975" w:rsidRPr="00ED1390" w:rsidRDefault="00C85975" w:rsidP="00C85975">
            <w:pPr>
              <w:rPr>
                <w:sz w:val="24"/>
                <w:szCs w:val="24"/>
              </w:rPr>
            </w:pPr>
            <w:r w:rsidRPr="00ED1390">
              <w:rPr>
                <w:sz w:val="24"/>
                <w:szCs w:val="24"/>
              </w:rPr>
              <w:t>•appreciate stories, songs, poems and rhymes in the language</w:t>
            </w:r>
          </w:p>
          <w:p w14:paraId="12AD124D" w14:textId="77777777" w:rsidR="00C85975" w:rsidRPr="00ED1390" w:rsidRDefault="00C85975" w:rsidP="00C85975">
            <w:pPr>
              <w:rPr>
                <w:sz w:val="24"/>
                <w:szCs w:val="24"/>
              </w:rPr>
            </w:pPr>
            <w:r w:rsidRPr="00ED1390">
              <w:rPr>
                <w:sz w:val="24"/>
                <w:szCs w:val="24"/>
              </w:rPr>
              <w:t>•broaden their vocabulary and develop their ability to understand new words that are introduced into familiar written material, including through using a dictionary</w:t>
            </w:r>
          </w:p>
          <w:p w14:paraId="14A3C20E" w14:textId="77777777" w:rsidR="00C85975" w:rsidRPr="00ED1390" w:rsidRDefault="00C85975" w:rsidP="00C85975">
            <w:pPr>
              <w:rPr>
                <w:sz w:val="24"/>
                <w:szCs w:val="24"/>
              </w:rPr>
            </w:pPr>
            <w:r w:rsidRPr="00ED1390">
              <w:rPr>
                <w:sz w:val="24"/>
                <w:szCs w:val="24"/>
              </w:rPr>
              <w:t>•write phrases from memory, and adapt these to create new sentences, to express ideas clearly</w:t>
            </w:r>
          </w:p>
          <w:p w14:paraId="695861C2" w14:textId="77777777" w:rsidR="00C85975" w:rsidRPr="00ED1390" w:rsidRDefault="00C85975" w:rsidP="00C85975">
            <w:pPr>
              <w:rPr>
                <w:sz w:val="24"/>
                <w:szCs w:val="24"/>
              </w:rPr>
            </w:pPr>
            <w:r w:rsidRPr="00ED1390">
              <w:rPr>
                <w:sz w:val="24"/>
                <w:szCs w:val="24"/>
              </w:rPr>
              <w:t>•describe people, places, things and actions orally* and in writing</w:t>
            </w:r>
          </w:p>
          <w:p w14:paraId="7EAB4509" w14:textId="77777777" w:rsidR="00C85975" w:rsidRPr="00ED1390" w:rsidRDefault="00C85975" w:rsidP="00C85975">
            <w:pPr>
              <w:rPr>
                <w:sz w:val="24"/>
                <w:szCs w:val="24"/>
              </w:rPr>
            </w:pPr>
            <w:r w:rsidRPr="00ED1390">
              <w:rPr>
                <w:sz w:val="24"/>
                <w:szCs w:val="24"/>
              </w:rPr>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14:paraId="0B846A40" w14:textId="77777777" w:rsidR="00C85975" w:rsidRPr="00BE1D4A" w:rsidRDefault="00C85975" w:rsidP="00C85975">
            <w:pPr>
              <w:rPr>
                <w:sz w:val="24"/>
                <w:szCs w:val="24"/>
              </w:rPr>
            </w:pPr>
            <w:r w:rsidRPr="00ED1390">
              <w:rPr>
                <w:sz w:val="24"/>
                <w:szCs w:val="24"/>
              </w:rPr>
              <w:t>•listen attentively to spoken language and show understanding by joining in and responding</w:t>
            </w:r>
            <w:r>
              <w:rPr>
                <w:b/>
                <w:sz w:val="24"/>
                <w:szCs w:val="24"/>
              </w:rPr>
              <w:t>.</w:t>
            </w:r>
          </w:p>
          <w:p w14:paraId="24BFB0F3" w14:textId="1CEE449E" w:rsidR="00C85975" w:rsidRPr="00E863E9" w:rsidRDefault="00C85975" w:rsidP="00C85975">
            <w:pPr>
              <w:rPr>
                <w:rFonts w:cstheme="minorHAnsi"/>
                <w:sz w:val="24"/>
                <w:szCs w:val="24"/>
              </w:rPr>
            </w:pPr>
          </w:p>
        </w:tc>
      </w:tr>
      <w:tr w:rsidR="00C85975" w:rsidRPr="00C407B4" w14:paraId="2C5D0837" w14:textId="77777777" w:rsidTr="00467246">
        <w:trPr>
          <w:trHeight w:val="558"/>
        </w:trPr>
        <w:tc>
          <w:tcPr>
            <w:tcW w:w="2223" w:type="dxa"/>
            <w:vAlign w:val="center"/>
          </w:tcPr>
          <w:p w14:paraId="2C5D0830" w14:textId="77777777" w:rsidR="00C85975" w:rsidRPr="00C407B4" w:rsidRDefault="00C85975" w:rsidP="00C85975">
            <w:pPr>
              <w:jc w:val="center"/>
            </w:pPr>
            <w:r w:rsidRPr="00C407B4">
              <w:lastRenderedPageBreak/>
              <w:t>ICT</w:t>
            </w:r>
          </w:p>
        </w:tc>
        <w:tc>
          <w:tcPr>
            <w:tcW w:w="13507" w:type="dxa"/>
          </w:tcPr>
          <w:p w14:paraId="341DD676" w14:textId="77777777" w:rsidR="00C85975" w:rsidRPr="00C85975" w:rsidRDefault="00C85975" w:rsidP="00C85975">
            <w:pPr>
              <w:jc w:val="center"/>
              <w:rPr>
                <w:b/>
                <w:sz w:val="24"/>
                <w:szCs w:val="24"/>
              </w:rPr>
            </w:pPr>
            <w:r w:rsidRPr="00C85975">
              <w:rPr>
                <w:b/>
                <w:sz w:val="24"/>
                <w:szCs w:val="24"/>
              </w:rPr>
              <w:t>Blogging</w:t>
            </w:r>
          </w:p>
          <w:p w14:paraId="77B9352B" w14:textId="77777777" w:rsidR="00C85975" w:rsidRDefault="00C85975" w:rsidP="00C85975">
            <w:pPr>
              <w:jc w:val="center"/>
              <w:rPr>
                <w:sz w:val="24"/>
                <w:szCs w:val="24"/>
              </w:rPr>
            </w:pPr>
          </w:p>
          <w:p w14:paraId="1D2EE793" w14:textId="50179854" w:rsidR="00C85975" w:rsidRPr="005123F4" w:rsidRDefault="00C85975" w:rsidP="00C85975">
            <w:pPr>
              <w:rPr>
                <w:sz w:val="24"/>
                <w:szCs w:val="24"/>
              </w:rPr>
            </w:pPr>
            <w:r w:rsidRPr="005123F4">
              <w:rPr>
                <w:sz w:val="24"/>
                <w:szCs w:val="24"/>
              </w:rPr>
              <w:t>• To identify the purpose of writing a</w:t>
            </w:r>
            <w:r>
              <w:rPr>
                <w:sz w:val="24"/>
                <w:szCs w:val="24"/>
              </w:rPr>
              <w:t xml:space="preserve"> </w:t>
            </w:r>
            <w:r w:rsidRPr="005123F4">
              <w:rPr>
                <w:sz w:val="24"/>
                <w:szCs w:val="24"/>
              </w:rPr>
              <w:t>blog.</w:t>
            </w:r>
          </w:p>
          <w:p w14:paraId="0424FF20" w14:textId="702F374C" w:rsidR="00C85975" w:rsidRPr="005123F4" w:rsidRDefault="00C85975" w:rsidP="00C85975">
            <w:pPr>
              <w:rPr>
                <w:sz w:val="24"/>
                <w:szCs w:val="24"/>
              </w:rPr>
            </w:pPr>
            <w:r w:rsidRPr="005123F4">
              <w:rPr>
                <w:sz w:val="24"/>
                <w:szCs w:val="24"/>
              </w:rPr>
              <w:t>• To identify the features of a successful</w:t>
            </w:r>
            <w:r>
              <w:rPr>
                <w:sz w:val="24"/>
                <w:szCs w:val="24"/>
              </w:rPr>
              <w:t xml:space="preserve"> </w:t>
            </w:r>
            <w:r w:rsidRPr="005123F4">
              <w:rPr>
                <w:sz w:val="24"/>
                <w:szCs w:val="24"/>
              </w:rPr>
              <w:t>blog.</w:t>
            </w:r>
          </w:p>
          <w:p w14:paraId="5D6F5BC7" w14:textId="0864C5F9" w:rsidR="00C85975" w:rsidRPr="005123F4" w:rsidRDefault="00C85975" w:rsidP="00C85975">
            <w:pPr>
              <w:rPr>
                <w:sz w:val="24"/>
                <w:szCs w:val="24"/>
              </w:rPr>
            </w:pPr>
            <w:r w:rsidRPr="005123F4">
              <w:rPr>
                <w:sz w:val="24"/>
                <w:szCs w:val="24"/>
              </w:rPr>
              <w:t>• To plan the theme and content for a</w:t>
            </w:r>
            <w:r>
              <w:rPr>
                <w:sz w:val="24"/>
                <w:szCs w:val="24"/>
              </w:rPr>
              <w:t xml:space="preserve"> </w:t>
            </w:r>
            <w:r w:rsidRPr="005123F4">
              <w:rPr>
                <w:sz w:val="24"/>
                <w:szCs w:val="24"/>
              </w:rPr>
              <w:t>blog.</w:t>
            </w:r>
          </w:p>
          <w:p w14:paraId="483BE790" w14:textId="60210936" w:rsidR="00C85975" w:rsidRPr="005123F4" w:rsidRDefault="00C85975" w:rsidP="00C85975">
            <w:pPr>
              <w:rPr>
                <w:sz w:val="24"/>
                <w:szCs w:val="24"/>
              </w:rPr>
            </w:pPr>
            <w:r w:rsidRPr="005123F4">
              <w:rPr>
                <w:sz w:val="24"/>
                <w:szCs w:val="24"/>
              </w:rPr>
              <w:t>• To understand how to write a blog and</w:t>
            </w:r>
            <w:r>
              <w:rPr>
                <w:sz w:val="24"/>
                <w:szCs w:val="24"/>
              </w:rPr>
              <w:t xml:space="preserve"> </w:t>
            </w:r>
            <w:r w:rsidRPr="005123F4">
              <w:rPr>
                <w:sz w:val="24"/>
                <w:szCs w:val="24"/>
              </w:rPr>
              <w:t>a blog post.</w:t>
            </w:r>
          </w:p>
          <w:p w14:paraId="1C8D72C4" w14:textId="77777777" w:rsidR="00682759" w:rsidRDefault="00C85975" w:rsidP="003504B9">
            <w:pPr>
              <w:rPr>
                <w:sz w:val="24"/>
                <w:szCs w:val="24"/>
              </w:rPr>
            </w:pPr>
            <w:r w:rsidRPr="005123F4">
              <w:rPr>
                <w:sz w:val="24"/>
                <w:szCs w:val="24"/>
              </w:rPr>
              <w:t>• To consider the effect upon the</w:t>
            </w:r>
            <w:r>
              <w:rPr>
                <w:sz w:val="24"/>
                <w:szCs w:val="24"/>
              </w:rPr>
              <w:t xml:space="preserve"> </w:t>
            </w:r>
            <w:r w:rsidRPr="005123F4">
              <w:rPr>
                <w:sz w:val="24"/>
                <w:szCs w:val="24"/>
              </w:rPr>
              <w:t>audience of changing the visual</w:t>
            </w:r>
            <w:r>
              <w:rPr>
                <w:sz w:val="24"/>
                <w:szCs w:val="24"/>
              </w:rPr>
              <w:t xml:space="preserve"> </w:t>
            </w:r>
            <w:r w:rsidRPr="005123F4">
              <w:rPr>
                <w:sz w:val="24"/>
                <w:szCs w:val="24"/>
              </w:rPr>
              <w:t>properties of the blog.</w:t>
            </w:r>
          </w:p>
          <w:bookmarkStart w:id="0" w:name="_GoBack"/>
          <w:bookmarkEnd w:id="0"/>
          <w:p w14:paraId="2C5D0831" w14:textId="5A4184C1" w:rsidR="003504B9" w:rsidRPr="00FA2815" w:rsidRDefault="003504B9" w:rsidP="003504B9">
            <w:pPr>
              <w:jc w:val="center"/>
              <w:rPr>
                <w:sz w:val="24"/>
                <w:szCs w:val="24"/>
              </w:rPr>
            </w:pPr>
            <w:r>
              <w:rPr>
                <w:sz w:val="24"/>
                <w:szCs w:val="24"/>
              </w:rPr>
              <w:fldChar w:fldCharType="begin"/>
            </w:r>
            <w:r>
              <w:rPr>
                <w:sz w:val="24"/>
                <w:szCs w:val="24"/>
              </w:rPr>
              <w:instrText xml:space="preserve"> HYPERLINK "https://www.st-josephs-malmesbury.wilts.sch.uk/wp-content/uploads/2021/10/Computing-Blogging-Knowledge-Organiser.pdf" </w:instrText>
            </w:r>
            <w:r>
              <w:rPr>
                <w:sz w:val="24"/>
                <w:szCs w:val="24"/>
              </w:rPr>
            </w:r>
            <w:r>
              <w:rPr>
                <w:sz w:val="24"/>
                <w:szCs w:val="24"/>
              </w:rPr>
              <w:fldChar w:fldCharType="separate"/>
            </w:r>
            <w:r w:rsidRPr="003504B9">
              <w:rPr>
                <w:rStyle w:val="Hyperlink"/>
                <w:sz w:val="24"/>
                <w:szCs w:val="24"/>
              </w:rPr>
              <w:t>Knowledge Organiser</w:t>
            </w:r>
            <w:r>
              <w:rPr>
                <w:sz w:val="24"/>
                <w:szCs w:val="24"/>
              </w:rPr>
              <w:fldChar w:fldCharType="end"/>
            </w:r>
          </w:p>
        </w:tc>
      </w:tr>
      <w:tr w:rsidR="00C85975" w:rsidRPr="00C407B4" w14:paraId="2C5D0847" w14:textId="77777777" w:rsidTr="004138EC">
        <w:trPr>
          <w:trHeight w:val="699"/>
        </w:trPr>
        <w:tc>
          <w:tcPr>
            <w:tcW w:w="2223" w:type="dxa"/>
            <w:vAlign w:val="center"/>
          </w:tcPr>
          <w:p w14:paraId="2C5D0840" w14:textId="77777777" w:rsidR="00C85975" w:rsidRPr="00C407B4" w:rsidRDefault="00C85975" w:rsidP="00C85975">
            <w:pPr>
              <w:jc w:val="center"/>
            </w:pPr>
            <w:r w:rsidRPr="00C407B4">
              <w:t>P.E.</w:t>
            </w:r>
          </w:p>
        </w:tc>
        <w:tc>
          <w:tcPr>
            <w:tcW w:w="13507" w:type="dxa"/>
            <w:vAlign w:val="center"/>
          </w:tcPr>
          <w:p w14:paraId="5A8059D8" w14:textId="3745C51C" w:rsidR="00C85975" w:rsidRPr="00C85975" w:rsidRDefault="00C85975" w:rsidP="00C85975">
            <w:pPr>
              <w:jc w:val="center"/>
              <w:rPr>
                <w:b/>
                <w:sz w:val="24"/>
                <w:szCs w:val="24"/>
              </w:rPr>
            </w:pPr>
            <w:r w:rsidRPr="00C85975">
              <w:rPr>
                <w:rFonts w:cstheme="minorHAnsi"/>
                <w:b/>
                <w:sz w:val="24"/>
                <w:szCs w:val="24"/>
              </w:rPr>
              <w:t xml:space="preserve">Netball </w:t>
            </w:r>
          </w:p>
          <w:p w14:paraId="6B4972F5" w14:textId="60708804" w:rsidR="00682759" w:rsidRPr="00682759" w:rsidRDefault="00682759" w:rsidP="00682759">
            <w:pPr>
              <w:rPr>
                <w:rFonts w:cstheme="minorHAnsi"/>
                <w:b/>
                <w:sz w:val="24"/>
                <w:szCs w:val="24"/>
              </w:rPr>
            </w:pPr>
            <w:r>
              <w:rPr>
                <w:rFonts w:cstheme="minorHAnsi"/>
                <w:b/>
                <w:sz w:val="24"/>
                <w:szCs w:val="24"/>
              </w:rPr>
              <w:t>Curriculum Focus:</w:t>
            </w:r>
          </w:p>
          <w:p w14:paraId="6147178A" w14:textId="77777777" w:rsidR="00682759" w:rsidRDefault="00682759" w:rsidP="00682759">
            <w:pPr>
              <w:rPr>
                <w:rFonts w:cstheme="minorHAnsi"/>
                <w:bCs/>
                <w:sz w:val="24"/>
                <w:szCs w:val="24"/>
              </w:rPr>
            </w:pPr>
            <w:r>
              <w:rPr>
                <w:rFonts w:cstheme="minorHAnsi"/>
                <w:bCs/>
                <w:sz w:val="24"/>
                <w:szCs w:val="24"/>
              </w:rPr>
              <w:t>Playing competitive games, developing fluency in skills and techniques.</w:t>
            </w:r>
          </w:p>
          <w:p w14:paraId="7F5EF16E" w14:textId="77777777" w:rsidR="00682759" w:rsidRDefault="00682759" w:rsidP="00682759">
            <w:pPr>
              <w:rPr>
                <w:rFonts w:cstheme="minorHAnsi"/>
                <w:bCs/>
                <w:sz w:val="24"/>
                <w:szCs w:val="24"/>
              </w:rPr>
            </w:pPr>
            <w:r>
              <w:rPr>
                <w:rFonts w:cstheme="minorHAnsi"/>
                <w:bCs/>
                <w:sz w:val="24"/>
                <w:szCs w:val="24"/>
              </w:rPr>
              <w:t>Work in collaboration to play using different tactics.</w:t>
            </w:r>
          </w:p>
          <w:p w14:paraId="2A142C64" w14:textId="77777777" w:rsidR="00C85975" w:rsidRDefault="00682759" w:rsidP="00682759">
            <w:pPr>
              <w:rPr>
                <w:rFonts w:cstheme="minorHAnsi"/>
                <w:bCs/>
                <w:sz w:val="24"/>
                <w:szCs w:val="24"/>
              </w:rPr>
            </w:pPr>
            <w:r>
              <w:rPr>
                <w:rFonts w:cstheme="minorHAnsi"/>
                <w:bCs/>
                <w:sz w:val="24"/>
                <w:szCs w:val="24"/>
              </w:rPr>
              <w:t>Compare team performance against other team performances.</w:t>
            </w:r>
          </w:p>
          <w:p w14:paraId="2C5D0841" w14:textId="7861032A" w:rsidR="00682759" w:rsidRPr="00512799" w:rsidRDefault="00682759" w:rsidP="00682759">
            <w:pPr>
              <w:rPr>
                <w:rFonts w:cs="Arial"/>
                <w:b/>
                <w:sz w:val="24"/>
                <w:szCs w:val="24"/>
              </w:rPr>
            </w:pPr>
          </w:p>
        </w:tc>
      </w:tr>
      <w:tr w:rsidR="00C85975" w:rsidRPr="00C407B4" w14:paraId="2C5D084F" w14:textId="77777777" w:rsidTr="00512799">
        <w:trPr>
          <w:trHeight w:val="1276"/>
        </w:trPr>
        <w:tc>
          <w:tcPr>
            <w:tcW w:w="2223" w:type="dxa"/>
            <w:vAlign w:val="center"/>
          </w:tcPr>
          <w:p w14:paraId="2C5D0848" w14:textId="58DF2691" w:rsidR="00C85975" w:rsidRPr="002B5DB3" w:rsidRDefault="00C85975" w:rsidP="00C85975">
            <w:pPr>
              <w:jc w:val="center"/>
              <w:rPr>
                <w:rFonts w:cstheme="minorHAnsi"/>
                <w:sz w:val="24"/>
                <w:szCs w:val="24"/>
              </w:rPr>
            </w:pPr>
            <w:r w:rsidRPr="002B5DB3">
              <w:rPr>
                <w:rFonts w:cstheme="minorHAnsi"/>
                <w:sz w:val="24"/>
                <w:szCs w:val="24"/>
              </w:rPr>
              <w:lastRenderedPageBreak/>
              <w:t>PSHE/RSE</w:t>
            </w:r>
          </w:p>
        </w:tc>
        <w:tc>
          <w:tcPr>
            <w:tcW w:w="13507" w:type="dxa"/>
          </w:tcPr>
          <w:p w14:paraId="513FE60A" w14:textId="26CC1F33" w:rsidR="00C85975" w:rsidRPr="002B5DB3" w:rsidRDefault="00C85975" w:rsidP="00C85975">
            <w:pPr>
              <w:rPr>
                <w:rFonts w:cstheme="minorHAnsi"/>
                <w:b/>
                <w:sz w:val="24"/>
                <w:szCs w:val="24"/>
              </w:rPr>
            </w:pPr>
            <w:r w:rsidRPr="002B5DB3">
              <w:rPr>
                <w:rFonts w:cstheme="minorHAnsi"/>
                <w:b/>
                <w:sz w:val="24"/>
                <w:szCs w:val="24"/>
              </w:rPr>
              <w:t>Body Image</w:t>
            </w:r>
          </w:p>
          <w:p w14:paraId="3BE41D48"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t>To recognise that images in the media do not always reflect reality and can affect how people feel about themselves</w:t>
            </w:r>
          </w:p>
          <w:p w14:paraId="74D0C704"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t>That thankfulness builds resilience against feelings of envy, inadequacy, etc. and against pressure from peers or media</w:t>
            </w:r>
          </w:p>
          <w:p w14:paraId="0B0851D2" w14:textId="77777777" w:rsidR="002B5DB3" w:rsidRPr="002B5DB3" w:rsidRDefault="002B5DB3" w:rsidP="00C85975">
            <w:pPr>
              <w:rPr>
                <w:rFonts w:cstheme="minorHAnsi"/>
                <w:sz w:val="24"/>
                <w:szCs w:val="24"/>
              </w:rPr>
            </w:pPr>
            <w:r w:rsidRPr="002B5DB3">
              <w:rPr>
                <w:rFonts w:cstheme="minorHAnsi"/>
                <w:sz w:val="24"/>
                <w:szCs w:val="24"/>
              </w:rPr>
              <w:t xml:space="preserve">NC </w:t>
            </w:r>
          </w:p>
          <w:p w14:paraId="2755A3F2"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t xml:space="preserve">How to recognise who to trust and who not to trust, how to judge when a friendship is making them feel unhappy or uncomfortable, managing conflict, how to manage these situations and how to seek help or advice from others, if needed. </w:t>
            </w:r>
          </w:p>
          <w:p w14:paraId="748C0348"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t xml:space="preserve">The importance of self-respect and how this links to their own happiness. </w:t>
            </w:r>
          </w:p>
          <w:p w14:paraId="58625E63"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t xml:space="preserve">What a stereotype is, and how stereotypes can be unfair, negative or destructive. </w:t>
            </w:r>
          </w:p>
          <w:p w14:paraId="0BAD0704"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t xml:space="preserve">The importance of building regular exercise into daily and weekly routines and how to achieve this; for example walking or cycling to school, a daily active mile or other forms of regular, vigorous exercise. </w:t>
            </w:r>
          </w:p>
          <w:p w14:paraId="6C158C1F"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t xml:space="preserve">How to recognise and talk about their emotions, including having a varied vocabulary of words to use when talking about their own and others’ feelings. </w:t>
            </w:r>
          </w:p>
          <w:p w14:paraId="1B68FAE1" w14:textId="67D18A41" w:rsidR="00C85975" w:rsidRPr="002B5DB3" w:rsidRDefault="002B5DB3" w:rsidP="00C85975">
            <w:pPr>
              <w:rPr>
                <w:rFonts w:cstheme="minorHAnsi"/>
                <w:b/>
                <w:sz w:val="24"/>
                <w:szCs w:val="24"/>
              </w:rPr>
            </w:pPr>
            <w:r w:rsidRPr="002B5DB3">
              <w:rPr>
                <w:rFonts w:cstheme="minorHAnsi"/>
                <w:b/>
                <w:sz w:val="24"/>
                <w:szCs w:val="24"/>
              </w:rPr>
              <w:t>Peculiar</w:t>
            </w:r>
            <w:r w:rsidR="00C85975" w:rsidRPr="002B5DB3">
              <w:rPr>
                <w:rFonts w:cstheme="minorHAnsi"/>
                <w:b/>
                <w:sz w:val="24"/>
                <w:szCs w:val="24"/>
              </w:rPr>
              <w:t xml:space="preserve"> Feelings</w:t>
            </w:r>
          </w:p>
          <w:p w14:paraId="7A242094"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t>To deepen their understanding of the range and intensity of their feelings; that ‘feelings’ are not good guides for action.</w:t>
            </w:r>
          </w:p>
          <w:p w14:paraId="16E5E7BC"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t>That some behaviour is wrong, unacceptable, unhealthy or risky.</w:t>
            </w:r>
          </w:p>
          <w:p w14:paraId="648EC41C" w14:textId="77777777" w:rsidR="002B5DB3" w:rsidRPr="002B5DB3" w:rsidRDefault="002B5DB3" w:rsidP="00C85975">
            <w:pPr>
              <w:rPr>
                <w:rFonts w:cstheme="minorHAnsi"/>
                <w:sz w:val="24"/>
                <w:szCs w:val="24"/>
              </w:rPr>
            </w:pPr>
            <w:r w:rsidRPr="002B5DB3">
              <w:rPr>
                <w:rFonts w:cstheme="minorHAnsi"/>
                <w:sz w:val="24"/>
                <w:szCs w:val="24"/>
              </w:rPr>
              <w:t xml:space="preserve">NC </w:t>
            </w:r>
          </w:p>
          <w:p w14:paraId="7EF46CD9"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t xml:space="preserve">That most friendships have ups and downs, and that these can often be worked through so that the friendship is repaired or even strengthened, and that resorting to violence is never right. </w:t>
            </w:r>
          </w:p>
          <w:p w14:paraId="45095C5B"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t xml:space="preserve">Practical steps they can take in a range of different contexts to improve or support respectful relationships. </w:t>
            </w:r>
          </w:p>
          <w:p w14:paraId="7B7AD5E6"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t xml:space="preserve">The conventions of courtesy and manners. </w:t>
            </w:r>
          </w:p>
          <w:p w14:paraId="2ACA9CC7"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t xml:space="preserve">That mental wellbeing is a normal part of daily life, in the same way as physical health. </w:t>
            </w:r>
          </w:p>
          <w:p w14:paraId="4EE91CC3"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t xml:space="preserve">That there is a normal range of emotions (e.g. happiness, sadness, anger, fear, surprise, nervousness) and scale of emotions that all humans experience in relation to different experiences and situations. </w:t>
            </w:r>
          </w:p>
          <w:p w14:paraId="7460ACE3"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t xml:space="preserve">How to recognise and talk about their emotions, including having a varied vocabulary of words to use when talking about their own and others’ feelings. </w:t>
            </w:r>
          </w:p>
          <w:p w14:paraId="0DEC6191"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t xml:space="preserve">How to judge whether what they are feeling and how they are behaving is appropriate and proportionate. </w:t>
            </w:r>
          </w:p>
          <w:p w14:paraId="256D5D23" w14:textId="75BFA5C0" w:rsidR="00C85975" w:rsidRPr="002B5DB3" w:rsidRDefault="00C85975" w:rsidP="00C85975">
            <w:pPr>
              <w:rPr>
                <w:rFonts w:cstheme="minorHAnsi"/>
                <w:b/>
                <w:sz w:val="24"/>
                <w:szCs w:val="24"/>
              </w:rPr>
            </w:pPr>
            <w:r w:rsidRPr="002B5DB3">
              <w:rPr>
                <w:rFonts w:cstheme="minorHAnsi"/>
                <w:b/>
                <w:sz w:val="24"/>
                <w:szCs w:val="24"/>
              </w:rPr>
              <w:t>Emotional Changes</w:t>
            </w:r>
          </w:p>
          <w:p w14:paraId="5DCC73E7"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t>Emotions change as they grow up (including hormonal effects);</w:t>
            </w:r>
          </w:p>
          <w:p w14:paraId="32726838"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t>To deepen their understanding of the range and intensity of their feelings; that ‘feelings’ are not good guides for action;</w:t>
            </w:r>
          </w:p>
          <w:p w14:paraId="57613200"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lastRenderedPageBreak/>
              <w:t>About emotional well-being: that beauty, art, etc. can lift the spirit; and that also openness with trusted parents/carers/teachers when worried ensures healthy well-being.</w:t>
            </w:r>
          </w:p>
          <w:p w14:paraId="72C97EAA" w14:textId="1AD7D241" w:rsidR="002B5DB3" w:rsidRPr="002B5DB3" w:rsidRDefault="002B5DB3" w:rsidP="002B5DB3">
            <w:pPr>
              <w:rPr>
                <w:rFonts w:cstheme="minorHAnsi"/>
                <w:color w:val="000000"/>
                <w:sz w:val="24"/>
                <w:szCs w:val="24"/>
                <w:lang w:val="en-GB"/>
              </w:rPr>
            </w:pPr>
            <w:r>
              <w:rPr>
                <w:rFonts w:cstheme="minorHAnsi"/>
                <w:color w:val="000000"/>
                <w:sz w:val="24"/>
                <w:szCs w:val="24"/>
              </w:rPr>
              <w:t xml:space="preserve">NC </w:t>
            </w:r>
            <w:r w:rsidRPr="002B5DB3">
              <w:rPr>
                <w:rFonts w:cstheme="minorHAnsi"/>
                <w:color w:val="000000"/>
                <w:sz w:val="24"/>
                <w:szCs w:val="24"/>
              </w:rPr>
              <w:t xml:space="preserve">How to recognise if family relationships are making them feel unhappy or unsafe, and how to seek help or advice from others if needed. </w:t>
            </w:r>
          </w:p>
          <w:p w14:paraId="30938E8C" w14:textId="5C3F08C9" w:rsidR="002B5DB3" w:rsidRPr="002B5DB3" w:rsidRDefault="002B5DB3" w:rsidP="002B5DB3">
            <w:pPr>
              <w:rPr>
                <w:rFonts w:cstheme="minorHAnsi"/>
                <w:color w:val="000000"/>
                <w:sz w:val="24"/>
                <w:szCs w:val="24"/>
                <w:lang w:val="en-GB"/>
              </w:rPr>
            </w:pPr>
            <w:r w:rsidRPr="002B5DB3">
              <w:rPr>
                <w:rFonts w:cstheme="minorHAnsi"/>
                <w:color w:val="000000"/>
                <w:sz w:val="24"/>
                <w:szCs w:val="24"/>
              </w:rPr>
              <w:t>How important friendships are in making us feel happy and secure, and how people choose and make friends.</w:t>
            </w:r>
          </w:p>
          <w:p w14:paraId="47079531"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t xml:space="preserve">That mental wellbeing is a normal part of daily life, in the same way as physical health. </w:t>
            </w:r>
          </w:p>
          <w:p w14:paraId="182D310A"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t xml:space="preserve">That there is a normal range of emotions (e.g. happiness, sadness, anger, fear, surprise, nervousness) and scale of emotions that all humans experience in relation to different experiences and situations. </w:t>
            </w:r>
          </w:p>
          <w:p w14:paraId="76A0C438"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t xml:space="preserve">Isolation and loneliness can affect children and that it is very important for children to discuss their feelings with an adult and seek support. </w:t>
            </w:r>
          </w:p>
          <w:p w14:paraId="485EA693"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t xml:space="preserve">Where and how to seek support (including recognising the triggers for seeking support), including whom in school they should speak to if they are worried about their own or someone else’s mental wellbeing or ability to control their emotions (including issues arising online). </w:t>
            </w:r>
          </w:p>
          <w:p w14:paraId="1C69C5A7" w14:textId="77777777" w:rsidR="002B5DB3" w:rsidRPr="002B5DB3" w:rsidRDefault="002B5DB3" w:rsidP="002B5DB3">
            <w:pPr>
              <w:rPr>
                <w:rFonts w:cstheme="minorHAnsi"/>
                <w:color w:val="000000"/>
                <w:sz w:val="24"/>
                <w:szCs w:val="24"/>
                <w:lang w:val="en-GB"/>
              </w:rPr>
            </w:pPr>
            <w:r w:rsidRPr="002B5DB3">
              <w:rPr>
                <w:rFonts w:cstheme="minorHAnsi"/>
                <w:color w:val="000000"/>
                <w:sz w:val="24"/>
                <w:szCs w:val="24"/>
              </w:rPr>
              <w:t xml:space="preserve">It is common for people to experience mental ill health. For many people who do, the problems can be resolved if the right support is made available, especially if accessed early enough. </w:t>
            </w:r>
          </w:p>
          <w:p w14:paraId="5446B980" w14:textId="77777777" w:rsidR="002B5DB3" w:rsidRPr="002B5DB3" w:rsidRDefault="002B5DB3" w:rsidP="00C85975">
            <w:pPr>
              <w:rPr>
                <w:rFonts w:cstheme="minorHAnsi"/>
                <w:sz w:val="24"/>
                <w:szCs w:val="24"/>
              </w:rPr>
            </w:pPr>
          </w:p>
          <w:p w14:paraId="44A00EA7" w14:textId="77777777" w:rsidR="00682759" w:rsidRDefault="00C85975" w:rsidP="00682759">
            <w:pPr>
              <w:rPr>
                <w:rFonts w:cstheme="minorHAnsi"/>
                <w:b/>
                <w:sz w:val="24"/>
                <w:szCs w:val="24"/>
              </w:rPr>
            </w:pPr>
            <w:r w:rsidRPr="002B5DB3">
              <w:rPr>
                <w:rFonts w:cstheme="minorHAnsi"/>
                <w:b/>
                <w:sz w:val="24"/>
                <w:szCs w:val="24"/>
              </w:rPr>
              <w:t>Seeing Stuff Online</w:t>
            </w:r>
          </w:p>
          <w:p w14:paraId="74AB5A50" w14:textId="77777777" w:rsidR="00F54932" w:rsidRPr="00F54932" w:rsidRDefault="00F54932" w:rsidP="00F54932">
            <w:pPr>
              <w:rPr>
                <w:rFonts w:cstheme="minorHAnsi"/>
                <w:color w:val="000000"/>
                <w:sz w:val="24"/>
                <w:szCs w:val="24"/>
                <w:lang w:val="en-GB"/>
              </w:rPr>
            </w:pPr>
            <w:r w:rsidRPr="00F54932">
              <w:rPr>
                <w:rFonts w:cstheme="minorHAnsi"/>
                <w:color w:val="000000"/>
                <w:sz w:val="24"/>
                <w:szCs w:val="24"/>
              </w:rPr>
              <w:t>The difference between harmful and harmless videos and images;</w:t>
            </w:r>
          </w:p>
          <w:p w14:paraId="7FE69A38" w14:textId="77777777" w:rsidR="00F54932" w:rsidRPr="00F54932" w:rsidRDefault="00F54932" w:rsidP="00F54932">
            <w:pPr>
              <w:rPr>
                <w:rFonts w:cstheme="minorHAnsi"/>
                <w:color w:val="000000"/>
                <w:sz w:val="24"/>
                <w:szCs w:val="24"/>
                <w:lang w:val="en-GB"/>
              </w:rPr>
            </w:pPr>
            <w:r w:rsidRPr="00F54932">
              <w:rPr>
                <w:rFonts w:cstheme="minorHAnsi"/>
                <w:color w:val="000000"/>
                <w:sz w:val="24"/>
                <w:szCs w:val="24"/>
              </w:rPr>
              <w:t>The impact that harmful videos and images can have on young minds;</w:t>
            </w:r>
          </w:p>
          <w:p w14:paraId="0B661302" w14:textId="77777777" w:rsidR="00F54932" w:rsidRPr="00F54932" w:rsidRDefault="00F54932" w:rsidP="00F54932">
            <w:pPr>
              <w:rPr>
                <w:rFonts w:cstheme="minorHAnsi"/>
                <w:color w:val="000000"/>
                <w:sz w:val="24"/>
                <w:szCs w:val="24"/>
                <w:lang w:val="en-GB"/>
              </w:rPr>
            </w:pPr>
            <w:r w:rsidRPr="00F54932">
              <w:rPr>
                <w:rFonts w:cstheme="minorHAnsi"/>
                <w:color w:val="000000"/>
                <w:sz w:val="24"/>
                <w:szCs w:val="24"/>
              </w:rPr>
              <w:t>Ways to combat and deal with viewing harmful videos and images</w:t>
            </w:r>
          </w:p>
          <w:p w14:paraId="4B77EFAE" w14:textId="77777777" w:rsidR="00F54932" w:rsidRPr="00F54932" w:rsidRDefault="00F54932" w:rsidP="00682759">
            <w:pPr>
              <w:rPr>
                <w:rFonts w:cstheme="minorHAnsi"/>
                <w:sz w:val="24"/>
                <w:szCs w:val="24"/>
              </w:rPr>
            </w:pPr>
            <w:r w:rsidRPr="00F54932">
              <w:rPr>
                <w:rFonts w:cstheme="minorHAnsi"/>
                <w:sz w:val="24"/>
                <w:szCs w:val="24"/>
              </w:rPr>
              <w:t xml:space="preserve">NC </w:t>
            </w:r>
          </w:p>
          <w:p w14:paraId="523DB840" w14:textId="77777777" w:rsidR="00F54932" w:rsidRPr="00F54932" w:rsidRDefault="00F54932" w:rsidP="00F54932">
            <w:pPr>
              <w:rPr>
                <w:rFonts w:cstheme="minorHAnsi"/>
                <w:color w:val="000000"/>
                <w:sz w:val="24"/>
                <w:szCs w:val="24"/>
                <w:lang w:val="en-GB"/>
              </w:rPr>
            </w:pPr>
            <w:r w:rsidRPr="00F54932">
              <w:rPr>
                <w:rFonts w:cstheme="minorHAnsi"/>
                <w:color w:val="000000"/>
                <w:sz w:val="24"/>
                <w:szCs w:val="24"/>
              </w:rPr>
              <w:t xml:space="preserve">Families are important for children growing up because they can give love, security and stability. </w:t>
            </w:r>
          </w:p>
          <w:p w14:paraId="7C72B40E" w14:textId="77777777" w:rsidR="00F54932" w:rsidRPr="00F54932" w:rsidRDefault="00F54932" w:rsidP="00F54932">
            <w:pPr>
              <w:rPr>
                <w:rFonts w:cstheme="minorHAnsi"/>
                <w:color w:val="000000"/>
                <w:sz w:val="24"/>
                <w:szCs w:val="24"/>
                <w:lang w:val="en-GB"/>
              </w:rPr>
            </w:pPr>
            <w:r w:rsidRPr="00F54932">
              <w:rPr>
                <w:rFonts w:cstheme="minorHAnsi"/>
                <w:color w:val="000000"/>
                <w:sz w:val="24"/>
                <w:szCs w:val="24"/>
              </w:rPr>
              <w:t xml:space="preserve">How to be a discerning consumer of information online including understanding that information, including that from search engines, is ranked, selected and targeted. </w:t>
            </w:r>
          </w:p>
          <w:p w14:paraId="4F76F376" w14:textId="77777777" w:rsidR="00F54932" w:rsidRPr="00F54932" w:rsidRDefault="00F54932" w:rsidP="00F54932">
            <w:pPr>
              <w:rPr>
                <w:rFonts w:cstheme="minorHAnsi"/>
                <w:color w:val="000000"/>
                <w:sz w:val="24"/>
                <w:szCs w:val="24"/>
                <w:lang w:val="en-GB"/>
              </w:rPr>
            </w:pPr>
            <w:r w:rsidRPr="00F54932">
              <w:rPr>
                <w:rFonts w:cstheme="minorHAnsi"/>
                <w:color w:val="000000"/>
                <w:sz w:val="24"/>
                <w:szCs w:val="24"/>
              </w:rPr>
              <w:t xml:space="preserve">Where and how to report concerns and get support with issues online. </w:t>
            </w:r>
          </w:p>
          <w:p w14:paraId="2C5D0849" w14:textId="42A4E87E" w:rsidR="00F54932" w:rsidRPr="002B5DB3" w:rsidRDefault="00F54932" w:rsidP="00682759">
            <w:pPr>
              <w:rPr>
                <w:rFonts w:cstheme="minorHAnsi"/>
                <w:sz w:val="24"/>
                <w:szCs w:val="24"/>
              </w:rPr>
            </w:pPr>
          </w:p>
        </w:tc>
      </w:tr>
    </w:tbl>
    <w:p w14:paraId="08AC6317" w14:textId="77777777" w:rsidR="00683E13" w:rsidRDefault="00683E13" w:rsidP="00682759">
      <w:pPr>
        <w:rPr>
          <w:sz w:val="24"/>
          <w:szCs w:val="24"/>
        </w:rPr>
      </w:pPr>
    </w:p>
    <w:sectPr w:rsidR="00683E13" w:rsidSect="003B07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AFC2E" w14:textId="77777777" w:rsidR="006B0BFE" w:rsidRDefault="006B0BFE" w:rsidP="003B0720">
      <w:pPr>
        <w:spacing w:after="0" w:line="240" w:lineRule="auto"/>
      </w:pPr>
      <w:r>
        <w:separator/>
      </w:r>
    </w:p>
  </w:endnote>
  <w:endnote w:type="continuationSeparator" w:id="0">
    <w:p w14:paraId="3680471E" w14:textId="77777777" w:rsidR="006B0BFE" w:rsidRDefault="006B0BFE" w:rsidP="003B0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AB8D8" w14:textId="77777777" w:rsidR="006B0BFE" w:rsidRDefault="006B0BFE" w:rsidP="003B0720">
      <w:pPr>
        <w:spacing w:after="0" w:line="240" w:lineRule="auto"/>
      </w:pPr>
      <w:r>
        <w:separator/>
      </w:r>
    </w:p>
  </w:footnote>
  <w:footnote w:type="continuationSeparator" w:id="0">
    <w:p w14:paraId="5333D27E" w14:textId="77777777" w:rsidR="006B0BFE" w:rsidRDefault="006B0BFE" w:rsidP="003B07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5408"/>
    <w:multiLevelType w:val="hybridMultilevel"/>
    <w:tmpl w:val="073020EC"/>
    <w:lvl w:ilvl="0" w:tplc="E10C2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F4E16"/>
    <w:multiLevelType w:val="multilevel"/>
    <w:tmpl w:val="BD24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8410C"/>
    <w:multiLevelType w:val="hybridMultilevel"/>
    <w:tmpl w:val="4CFCB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E5981"/>
    <w:multiLevelType w:val="multilevel"/>
    <w:tmpl w:val="C8CE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22592"/>
    <w:multiLevelType w:val="hybridMultilevel"/>
    <w:tmpl w:val="31CE3044"/>
    <w:lvl w:ilvl="0" w:tplc="E10C21CA">
      <w:start w:val="1"/>
      <w:numFmt w:val="decimal"/>
      <w:lvlText w:val="%1.)"/>
      <w:lvlJc w:val="left"/>
      <w:pPr>
        <w:ind w:left="698" w:hanging="360"/>
      </w:pPr>
      <w:rPr>
        <w:rFonts w:hint="default"/>
      </w:rPr>
    </w:lvl>
    <w:lvl w:ilvl="1" w:tplc="08090019" w:tentative="1">
      <w:start w:val="1"/>
      <w:numFmt w:val="lowerLetter"/>
      <w:lvlText w:val="%2."/>
      <w:lvlJc w:val="left"/>
      <w:pPr>
        <w:ind w:left="1418" w:hanging="360"/>
      </w:pPr>
    </w:lvl>
    <w:lvl w:ilvl="2" w:tplc="0809001B" w:tentative="1">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5" w15:restartNumberingAfterBreak="0">
    <w:nsid w:val="17D02CBA"/>
    <w:multiLevelType w:val="hybridMultilevel"/>
    <w:tmpl w:val="2606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5785F"/>
    <w:multiLevelType w:val="hybridMultilevel"/>
    <w:tmpl w:val="3744A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C961B1"/>
    <w:multiLevelType w:val="hybridMultilevel"/>
    <w:tmpl w:val="1B665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4D73EE"/>
    <w:multiLevelType w:val="hybridMultilevel"/>
    <w:tmpl w:val="2AA441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A2783"/>
    <w:multiLevelType w:val="multilevel"/>
    <w:tmpl w:val="E9CA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E7D13"/>
    <w:multiLevelType w:val="hybridMultilevel"/>
    <w:tmpl w:val="4434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A6233"/>
    <w:multiLevelType w:val="hybridMultilevel"/>
    <w:tmpl w:val="81343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214FEE"/>
    <w:multiLevelType w:val="hybridMultilevel"/>
    <w:tmpl w:val="1CDA2B32"/>
    <w:lvl w:ilvl="0" w:tplc="E10C2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C97E47"/>
    <w:multiLevelType w:val="hybridMultilevel"/>
    <w:tmpl w:val="8BBE781C"/>
    <w:lvl w:ilvl="0" w:tplc="E10C21CA">
      <w:start w:val="1"/>
      <w:numFmt w:val="decimal"/>
      <w:lvlText w:val="%1.)"/>
      <w:lvlJc w:val="left"/>
      <w:pPr>
        <w:ind w:left="628" w:hanging="360"/>
      </w:pPr>
      <w:rPr>
        <w:rFonts w:hint="default"/>
      </w:rPr>
    </w:lvl>
    <w:lvl w:ilvl="1" w:tplc="08090019" w:tentative="1">
      <w:start w:val="1"/>
      <w:numFmt w:val="lowerLetter"/>
      <w:lvlText w:val="%2."/>
      <w:lvlJc w:val="left"/>
      <w:pPr>
        <w:ind w:left="1348" w:hanging="360"/>
      </w:pPr>
    </w:lvl>
    <w:lvl w:ilvl="2" w:tplc="0809001B" w:tentative="1">
      <w:start w:val="1"/>
      <w:numFmt w:val="lowerRoman"/>
      <w:lvlText w:val="%3."/>
      <w:lvlJc w:val="right"/>
      <w:pPr>
        <w:ind w:left="2068" w:hanging="180"/>
      </w:pPr>
    </w:lvl>
    <w:lvl w:ilvl="3" w:tplc="0809000F" w:tentative="1">
      <w:start w:val="1"/>
      <w:numFmt w:val="decimal"/>
      <w:lvlText w:val="%4."/>
      <w:lvlJc w:val="left"/>
      <w:pPr>
        <w:ind w:left="2788" w:hanging="360"/>
      </w:pPr>
    </w:lvl>
    <w:lvl w:ilvl="4" w:tplc="08090019" w:tentative="1">
      <w:start w:val="1"/>
      <w:numFmt w:val="lowerLetter"/>
      <w:lvlText w:val="%5."/>
      <w:lvlJc w:val="left"/>
      <w:pPr>
        <w:ind w:left="3508" w:hanging="360"/>
      </w:pPr>
    </w:lvl>
    <w:lvl w:ilvl="5" w:tplc="0809001B" w:tentative="1">
      <w:start w:val="1"/>
      <w:numFmt w:val="lowerRoman"/>
      <w:lvlText w:val="%6."/>
      <w:lvlJc w:val="right"/>
      <w:pPr>
        <w:ind w:left="4228" w:hanging="180"/>
      </w:pPr>
    </w:lvl>
    <w:lvl w:ilvl="6" w:tplc="0809000F" w:tentative="1">
      <w:start w:val="1"/>
      <w:numFmt w:val="decimal"/>
      <w:lvlText w:val="%7."/>
      <w:lvlJc w:val="left"/>
      <w:pPr>
        <w:ind w:left="4948" w:hanging="360"/>
      </w:pPr>
    </w:lvl>
    <w:lvl w:ilvl="7" w:tplc="08090019" w:tentative="1">
      <w:start w:val="1"/>
      <w:numFmt w:val="lowerLetter"/>
      <w:lvlText w:val="%8."/>
      <w:lvlJc w:val="left"/>
      <w:pPr>
        <w:ind w:left="5668" w:hanging="360"/>
      </w:pPr>
    </w:lvl>
    <w:lvl w:ilvl="8" w:tplc="0809001B" w:tentative="1">
      <w:start w:val="1"/>
      <w:numFmt w:val="lowerRoman"/>
      <w:lvlText w:val="%9."/>
      <w:lvlJc w:val="right"/>
      <w:pPr>
        <w:ind w:left="6388" w:hanging="180"/>
      </w:pPr>
    </w:lvl>
  </w:abstractNum>
  <w:abstractNum w:abstractNumId="14" w15:restartNumberingAfterBreak="0">
    <w:nsid w:val="296E2062"/>
    <w:multiLevelType w:val="multilevel"/>
    <w:tmpl w:val="FAF2CB1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C295DB0"/>
    <w:multiLevelType w:val="multilevel"/>
    <w:tmpl w:val="A67432A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6" w15:restartNumberingAfterBreak="0">
    <w:nsid w:val="2D363229"/>
    <w:multiLevelType w:val="hybridMultilevel"/>
    <w:tmpl w:val="3C4EF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37598"/>
    <w:multiLevelType w:val="hybridMultilevel"/>
    <w:tmpl w:val="80304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902F1F"/>
    <w:multiLevelType w:val="multilevel"/>
    <w:tmpl w:val="FAF2CB1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3A505C3"/>
    <w:multiLevelType w:val="multilevel"/>
    <w:tmpl w:val="CCB6D8D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7E77B5"/>
    <w:multiLevelType w:val="hybridMultilevel"/>
    <w:tmpl w:val="522E3E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B031F2B"/>
    <w:multiLevelType w:val="hybridMultilevel"/>
    <w:tmpl w:val="E214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ED140B"/>
    <w:multiLevelType w:val="hybridMultilevel"/>
    <w:tmpl w:val="538E05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900880"/>
    <w:multiLevelType w:val="multilevel"/>
    <w:tmpl w:val="778A6F3E"/>
    <w:lvl w:ilvl="0">
      <w:start w:val="1"/>
      <w:numFmt w:val="decimal"/>
      <w:lvlText w:val="%1"/>
      <w:lvlJc w:val="left"/>
      <w:pPr>
        <w:ind w:left="360" w:hanging="360"/>
      </w:pPr>
      <w:rPr>
        <w:rFonts w:hint="default"/>
      </w:rPr>
    </w:lvl>
    <w:lvl w:ilvl="1">
      <w:start w:val="6"/>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40A671F1"/>
    <w:multiLevelType w:val="hybridMultilevel"/>
    <w:tmpl w:val="EF1CC5E0"/>
    <w:lvl w:ilvl="0" w:tplc="E10C2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BC21B0"/>
    <w:multiLevelType w:val="multilevel"/>
    <w:tmpl w:val="4E406468"/>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15:restartNumberingAfterBreak="0">
    <w:nsid w:val="46EC1083"/>
    <w:multiLevelType w:val="multilevel"/>
    <w:tmpl w:val="3B220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F5784E"/>
    <w:multiLevelType w:val="multilevel"/>
    <w:tmpl w:val="21EA7286"/>
    <w:lvl w:ilvl="0">
      <w:start w:val="1"/>
      <w:numFmt w:val="decimal"/>
      <w:lvlText w:val="%1"/>
      <w:lvlJc w:val="left"/>
      <w:pPr>
        <w:ind w:left="360" w:hanging="360"/>
      </w:pPr>
      <w:rPr>
        <w:rFonts w:cstheme="minorBidi" w:hint="default"/>
        <w:sz w:val="22"/>
      </w:rPr>
    </w:lvl>
    <w:lvl w:ilvl="1">
      <w:start w:val="1"/>
      <w:numFmt w:val="decimal"/>
      <w:lvlText w:val="%1.%2"/>
      <w:lvlJc w:val="left"/>
      <w:pPr>
        <w:ind w:left="360" w:hanging="360"/>
      </w:pPr>
      <w:rPr>
        <w:rFonts w:cstheme="minorBidi" w:hint="default"/>
        <w:sz w:val="22"/>
      </w:rPr>
    </w:lvl>
    <w:lvl w:ilvl="2">
      <w:start w:val="1"/>
      <w:numFmt w:val="decimal"/>
      <w:lvlText w:val="%1.%2.%3"/>
      <w:lvlJc w:val="left"/>
      <w:pPr>
        <w:ind w:left="720" w:hanging="720"/>
      </w:pPr>
      <w:rPr>
        <w:rFonts w:cstheme="minorBidi" w:hint="default"/>
        <w:sz w:val="22"/>
      </w:rPr>
    </w:lvl>
    <w:lvl w:ilvl="3">
      <w:start w:val="1"/>
      <w:numFmt w:val="decimal"/>
      <w:lvlText w:val="%1.%2.%3.%4"/>
      <w:lvlJc w:val="left"/>
      <w:pPr>
        <w:ind w:left="720" w:hanging="720"/>
      </w:pPr>
      <w:rPr>
        <w:rFonts w:cstheme="minorBidi" w:hint="default"/>
        <w:sz w:val="22"/>
      </w:rPr>
    </w:lvl>
    <w:lvl w:ilvl="4">
      <w:start w:val="1"/>
      <w:numFmt w:val="decimal"/>
      <w:lvlText w:val="%1.%2.%3.%4.%5"/>
      <w:lvlJc w:val="left"/>
      <w:pPr>
        <w:ind w:left="1080" w:hanging="1080"/>
      </w:pPr>
      <w:rPr>
        <w:rFonts w:cstheme="minorBidi" w:hint="default"/>
        <w:sz w:val="22"/>
      </w:rPr>
    </w:lvl>
    <w:lvl w:ilvl="5">
      <w:start w:val="1"/>
      <w:numFmt w:val="decimal"/>
      <w:lvlText w:val="%1.%2.%3.%4.%5.%6"/>
      <w:lvlJc w:val="left"/>
      <w:pPr>
        <w:ind w:left="1080" w:hanging="1080"/>
      </w:pPr>
      <w:rPr>
        <w:rFonts w:cstheme="minorBidi" w:hint="default"/>
        <w:sz w:val="22"/>
      </w:rPr>
    </w:lvl>
    <w:lvl w:ilvl="6">
      <w:start w:val="1"/>
      <w:numFmt w:val="decimal"/>
      <w:lvlText w:val="%1.%2.%3.%4.%5.%6.%7"/>
      <w:lvlJc w:val="left"/>
      <w:pPr>
        <w:ind w:left="1440" w:hanging="1440"/>
      </w:pPr>
      <w:rPr>
        <w:rFonts w:cstheme="minorBidi" w:hint="default"/>
        <w:sz w:val="22"/>
      </w:rPr>
    </w:lvl>
    <w:lvl w:ilvl="7">
      <w:start w:val="1"/>
      <w:numFmt w:val="decimal"/>
      <w:lvlText w:val="%1.%2.%3.%4.%5.%6.%7.%8"/>
      <w:lvlJc w:val="left"/>
      <w:pPr>
        <w:ind w:left="1440" w:hanging="1440"/>
      </w:pPr>
      <w:rPr>
        <w:rFonts w:cstheme="minorBidi" w:hint="default"/>
        <w:sz w:val="22"/>
      </w:rPr>
    </w:lvl>
    <w:lvl w:ilvl="8">
      <w:start w:val="1"/>
      <w:numFmt w:val="decimal"/>
      <w:lvlText w:val="%1.%2.%3.%4.%5.%6.%7.%8.%9"/>
      <w:lvlJc w:val="left"/>
      <w:pPr>
        <w:ind w:left="1800" w:hanging="1800"/>
      </w:pPr>
      <w:rPr>
        <w:rFonts w:cstheme="minorBidi" w:hint="default"/>
        <w:sz w:val="22"/>
      </w:rPr>
    </w:lvl>
  </w:abstractNum>
  <w:abstractNum w:abstractNumId="28" w15:restartNumberingAfterBreak="0">
    <w:nsid w:val="48674EE2"/>
    <w:multiLevelType w:val="multilevel"/>
    <w:tmpl w:val="A67432A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9" w15:restartNumberingAfterBreak="0">
    <w:nsid w:val="4B1F1672"/>
    <w:multiLevelType w:val="hybridMultilevel"/>
    <w:tmpl w:val="1EB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960AAB"/>
    <w:multiLevelType w:val="hybridMultilevel"/>
    <w:tmpl w:val="9FAE5776"/>
    <w:lvl w:ilvl="0" w:tplc="E10C2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381261"/>
    <w:multiLevelType w:val="multilevel"/>
    <w:tmpl w:val="86EE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555F12"/>
    <w:multiLevelType w:val="multilevel"/>
    <w:tmpl w:val="EAA66D22"/>
    <w:lvl w:ilvl="0">
      <w:start w:val="1"/>
      <w:numFmt w:val="decimal"/>
      <w:lvlText w:val="%1"/>
      <w:lvlJc w:val="left"/>
      <w:pPr>
        <w:ind w:left="360" w:hanging="360"/>
      </w:pPr>
      <w:rPr>
        <w:rFonts w:hint="default"/>
      </w:rPr>
    </w:lvl>
    <w:lvl w:ilvl="1">
      <w:start w:val="3"/>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3" w15:restartNumberingAfterBreak="0">
    <w:nsid w:val="6D7A3EE0"/>
    <w:multiLevelType w:val="hybridMultilevel"/>
    <w:tmpl w:val="BFE0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90753F"/>
    <w:multiLevelType w:val="hybridMultilevel"/>
    <w:tmpl w:val="71BCB850"/>
    <w:lvl w:ilvl="0" w:tplc="52785F00">
      <w:numFmt w:val="bullet"/>
      <w:lvlText w:val=""/>
      <w:lvlJc w:val="left"/>
      <w:pPr>
        <w:ind w:left="265" w:hanging="161"/>
      </w:pPr>
      <w:rPr>
        <w:rFonts w:ascii="Symbol" w:eastAsia="Symbol" w:hAnsi="Symbol" w:cs="Symbol" w:hint="default"/>
        <w:w w:val="99"/>
        <w:sz w:val="20"/>
        <w:szCs w:val="20"/>
        <w:lang w:val="en-US" w:eastAsia="en-US" w:bidi="ar-SA"/>
      </w:rPr>
    </w:lvl>
    <w:lvl w:ilvl="1" w:tplc="F9E45E64">
      <w:numFmt w:val="bullet"/>
      <w:lvlText w:val="•"/>
      <w:lvlJc w:val="left"/>
      <w:pPr>
        <w:ind w:left="704" w:hanging="161"/>
      </w:pPr>
      <w:rPr>
        <w:rFonts w:hint="default"/>
        <w:lang w:val="en-US" w:eastAsia="en-US" w:bidi="ar-SA"/>
      </w:rPr>
    </w:lvl>
    <w:lvl w:ilvl="2" w:tplc="B778FA8E">
      <w:numFmt w:val="bullet"/>
      <w:lvlText w:val="•"/>
      <w:lvlJc w:val="left"/>
      <w:pPr>
        <w:ind w:left="1148" w:hanging="161"/>
      </w:pPr>
      <w:rPr>
        <w:rFonts w:hint="default"/>
        <w:lang w:val="en-US" w:eastAsia="en-US" w:bidi="ar-SA"/>
      </w:rPr>
    </w:lvl>
    <w:lvl w:ilvl="3" w:tplc="A63E1CFC">
      <w:numFmt w:val="bullet"/>
      <w:lvlText w:val="•"/>
      <w:lvlJc w:val="left"/>
      <w:pPr>
        <w:ind w:left="1592" w:hanging="161"/>
      </w:pPr>
      <w:rPr>
        <w:rFonts w:hint="default"/>
        <w:lang w:val="en-US" w:eastAsia="en-US" w:bidi="ar-SA"/>
      </w:rPr>
    </w:lvl>
    <w:lvl w:ilvl="4" w:tplc="3C8892B0">
      <w:numFmt w:val="bullet"/>
      <w:lvlText w:val="•"/>
      <w:lvlJc w:val="left"/>
      <w:pPr>
        <w:ind w:left="2036" w:hanging="161"/>
      </w:pPr>
      <w:rPr>
        <w:rFonts w:hint="default"/>
        <w:lang w:val="en-US" w:eastAsia="en-US" w:bidi="ar-SA"/>
      </w:rPr>
    </w:lvl>
    <w:lvl w:ilvl="5" w:tplc="EBB071BA">
      <w:numFmt w:val="bullet"/>
      <w:lvlText w:val="•"/>
      <w:lvlJc w:val="left"/>
      <w:pPr>
        <w:ind w:left="2481" w:hanging="161"/>
      </w:pPr>
      <w:rPr>
        <w:rFonts w:hint="default"/>
        <w:lang w:val="en-US" w:eastAsia="en-US" w:bidi="ar-SA"/>
      </w:rPr>
    </w:lvl>
    <w:lvl w:ilvl="6" w:tplc="52420356">
      <w:numFmt w:val="bullet"/>
      <w:lvlText w:val="•"/>
      <w:lvlJc w:val="left"/>
      <w:pPr>
        <w:ind w:left="2925" w:hanging="161"/>
      </w:pPr>
      <w:rPr>
        <w:rFonts w:hint="default"/>
        <w:lang w:val="en-US" w:eastAsia="en-US" w:bidi="ar-SA"/>
      </w:rPr>
    </w:lvl>
    <w:lvl w:ilvl="7" w:tplc="39B8A9A4">
      <w:numFmt w:val="bullet"/>
      <w:lvlText w:val="•"/>
      <w:lvlJc w:val="left"/>
      <w:pPr>
        <w:ind w:left="3369" w:hanging="161"/>
      </w:pPr>
      <w:rPr>
        <w:rFonts w:hint="default"/>
        <w:lang w:val="en-US" w:eastAsia="en-US" w:bidi="ar-SA"/>
      </w:rPr>
    </w:lvl>
    <w:lvl w:ilvl="8" w:tplc="9CCCDC70">
      <w:numFmt w:val="bullet"/>
      <w:lvlText w:val="•"/>
      <w:lvlJc w:val="left"/>
      <w:pPr>
        <w:ind w:left="3813" w:hanging="161"/>
      </w:pPr>
      <w:rPr>
        <w:rFonts w:hint="default"/>
        <w:lang w:val="en-US" w:eastAsia="en-US" w:bidi="ar-SA"/>
      </w:rPr>
    </w:lvl>
  </w:abstractNum>
  <w:abstractNum w:abstractNumId="35" w15:restartNumberingAfterBreak="0">
    <w:nsid w:val="6FA439AA"/>
    <w:multiLevelType w:val="hybridMultilevel"/>
    <w:tmpl w:val="2F50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917303"/>
    <w:multiLevelType w:val="multilevel"/>
    <w:tmpl w:val="BDCA770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3706C01"/>
    <w:multiLevelType w:val="hybridMultilevel"/>
    <w:tmpl w:val="5724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CB3F19"/>
    <w:multiLevelType w:val="multilevel"/>
    <w:tmpl w:val="CCB6D8D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7E96647"/>
    <w:multiLevelType w:val="hybridMultilevel"/>
    <w:tmpl w:val="157C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481CDE"/>
    <w:multiLevelType w:val="hybridMultilevel"/>
    <w:tmpl w:val="2C008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4"/>
  </w:num>
  <w:num w:numId="3">
    <w:abstractNumId w:val="4"/>
  </w:num>
  <w:num w:numId="4">
    <w:abstractNumId w:val="13"/>
  </w:num>
  <w:num w:numId="5">
    <w:abstractNumId w:val="12"/>
  </w:num>
  <w:num w:numId="6">
    <w:abstractNumId w:val="0"/>
  </w:num>
  <w:num w:numId="7">
    <w:abstractNumId w:val="26"/>
  </w:num>
  <w:num w:numId="8">
    <w:abstractNumId w:val="8"/>
  </w:num>
  <w:num w:numId="9">
    <w:abstractNumId w:val="34"/>
  </w:num>
  <w:num w:numId="10">
    <w:abstractNumId w:val="36"/>
  </w:num>
  <w:num w:numId="11">
    <w:abstractNumId w:val="2"/>
  </w:num>
  <w:num w:numId="12">
    <w:abstractNumId w:val="35"/>
  </w:num>
  <w:num w:numId="13">
    <w:abstractNumId w:val="7"/>
  </w:num>
  <w:num w:numId="14">
    <w:abstractNumId w:val="33"/>
  </w:num>
  <w:num w:numId="15">
    <w:abstractNumId w:val="11"/>
  </w:num>
  <w:num w:numId="16">
    <w:abstractNumId w:val="16"/>
  </w:num>
  <w:num w:numId="17">
    <w:abstractNumId w:val="40"/>
  </w:num>
  <w:num w:numId="18">
    <w:abstractNumId w:val="28"/>
  </w:num>
  <w:num w:numId="19">
    <w:abstractNumId w:val="18"/>
  </w:num>
  <w:num w:numId="20">
    <w:abstractNumId w:val="29"/>
  </w:num>
  <w:num w:numId="21">
    <w:abstractNumId w:val="21"/>
  </w:num>
  <w:num w:numId="22">
    <w:abstractNumId w:val="22"/>
  </w:num>
  <w:num w:numId="23">
    <w:abstractNumId w:val="3"/>
  </w:num>
  <w:num w:numId="24">
    <w:abstractNumId w:val="10"/>
  </w:num>
  <w:num w:numId="25">
    <w:abstractNumId w:val="5"/>
  </w:num>
  <w:num w:numId="26">
    <w:abstractNumId w:val="1"/>
  </w:num>
  <w:num w:numId="27">
    <w:abstractNumId w:val="31"/>
  </w:num>
  <w:num w:numId="28">
    <w:abstractNumId w:val="9"/>
  </w:num>
  <w:num w:numId="29">
    <w:abstractNumId w:val="25"/>
  </w:num>
  <w:num w:numId="30">
    <w:abstractNumId w:val="27"/>
  </w:num>
  <w:num w:numId="31">
    <w:abstractNumId w:val="32"/>
  </w:num>
  <w:num w:numId="32">
    <w:abstractNumId w:val="23"/>
  </w:num>
  <w:num w:numId="33">
    <w:abstractNumId w:val="38"/>
  </w:num>
  <w:num w:numId="34">
    <w:abstractNumId w:val="19"/>
  </w:num>
  <w:num w:numId="35">
    <w:abstractNumId w:val="39"/>
  </w:num>
  <w:num w:numId="36">
    <w:abstractNumId w:val="17"/>
  </w:num>
  <w:num w:numId="37">
    <w:abstractNumId w:val="20"/>
  </w:num>
  <w:num w:numId="38">
    <w:abstractNumId w:val="37"/>
  </w:num>
  <w:num w:numId="39">
    <w:abstractNumId w:val="6"/>
  </w:num>
  <w:num w:numId="40">
    <w:abstractNumId w:val="14"/>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20"/>
    <w:rsid w:val="0000108E"/>
    <w:rsid w:val="00002D0F"/>
    <w:rsid w:val="0002524A"/>
    <w:rsid w:val="000547A1"/>
    <w:rsid w:val="00056AAD"/>
    <w:rsid w:val="00061206"/>
    <w:rsid w:val="00064DD7"/>
    <w:rsid w:val="000964F1"/>
    <w:rsid w:val="000B1FC4"/>
    <w:rsid w:val="000D2715"/>
    <w:rsid w:val="000D2FFC"/>
    <w:rsid w:val="00115847"/>
    <w:rsid w:val="001159B2"/>
    <w:rsid w:val="00120354"/>
    <w:rsid w:val="00130A51"/>
    <w:rsid w:val="001469F2"/>
    <w:rsid w:val="00161904"/>
    <w:rsid w:val="0016499C"/>
    <w:rsid w:val="00176BD3"/>
    <w:rsid w:val="001C4A0C"/>
    <w:rsid w:val="001F2E52"/>
    <w:rsid w:val="002221E5"/>
    <w:rsid w:val="002459C8"/>
    <w:rsid w:val="00250C1B"/>
    <w:rsid w:val="0025118D"/>
    <w:rsid w:val="00254474"/>
    <w:rsid w:val="002B5DB3"/>
    <w:rsid w:val="002B70C7"/>
    <w:rsid w:val="002C47B4"/>
    <w:rsid w:val="002E0A12"/>
    <w:rsid w:val="002E7ECF"/>
    <w:rsid w:val="00307F6F"/>
    <w:rsid w:val="003112BB"/>
    <w:rsid w:val="00321DBB"/>
    <w:rsid w:val="00325883"/>
    <w:rsid w:val="003309E3"/>
    <w:rsid w:val="003356E4"/>
    <w:rsid w:val="003504B9"/>
    <w:rsid w:val="00365679"/>
    <w:rsid w:val="00367787"/>
    <w:rsid w:val="00393B31"/>
    <w:rsid w:val="003B0720"/>
    <w:rsid w:val="003B576B"/>
    <w:rsid w:val="00407211"/>
    <w:rsid w:val="004138EC"/>
    <w:rsid w:val="00416A48"/>
    <w:rsid w:val="00436306"/>
    <w:rsid w:val="004606DE"/>
    <w:rsid w:val="004629CA"/>
    <w:rsid w:val="00492527"/>
    <w:rsid w:val="004E6757"/>
    <w:rsid w:val="005123F4"/>
    <w:rsid w:val="00512799"/>
    <w:rsid w:val="005902A6"/>
    <w:rsid w:val="005B5161"/>
    <w:rsid w:val="005C3C6D"/>
    <w:rsid w:val="005C7A3C"/>
    <w:rsid w:val="005E364E"/>
    <w:rsid w:val="00604218"/>
    <w:rsid w:val="00612F75"/>
    <w:rsid w:val="00626156"/>
    <w:rsid w:val="006311C9"/>
    <w:rsid w:val="00635199"/>
    <w:rsid w:val="00656938"/>
    <w:rsid w:val="00682759"/>
    <w:rsid w:val="00683E13"/>
    <w:rsid w:val="00693D6B"/>
    <w:rsid w:val="006A5758"/>
    <w:rsid w:val="006B0BFE"/>
    <w:rsid w:val="006B15E6"/>
    <w:rsid w:val="006B3AA8"/>
    <w:rsid w:val="006B484C"/>
    <w:rsid w:val="006C2653"/>
    <w:rsid w:val="006C7559"/>
    <w:rsid w:val="006E239B"/>
    <w:rsid w:val="006F2C9F"/>
    <w:rsid w:val="006F6E4E"/>
    <w:rsid w:val="007246F8"/>
    <w:rsid w:val="007345BA"/>
    <w:rsid w:val="007769D1"/>
    <w:rsid w:val="0079487A"/>
    <w:rsid w:val="007D6840"/>
    <w:rsid w:val="007E1518"/>
    <w:rsid w:val="00814018"/>
    <w:rsid w:val="008144DA"/>
    <w:rsid w:val="0083136E"/>
    <w:rsid w:val="00851929"/>
    <w:rsid w:val="008616CA"/>
    <w:rsid w:val="0086352E"/>
    <w:rsid w:val="00897DC5"/>
    <w:rsid w:val="008A31C6"/>
    <w:rsid w:val="008B45D4"/>
    <w:rsid w:val="008B5005"/>
    <w:rsid w:val="008D515A"/>
    <w:rsid w:val="00902DF7"/>
    <w:rsid w:val="00925664"/>
    <w:rsid w:val="009371D4"/>
    <w:rsid w:val="009932A7"/>
    <w:rsid w:val="009C6DD2"/>
    <w:rsid w:val="009D6C7D"/>
    <w:rsid w:val="009F0599"/>
    <w:rsid w:val="009F20D2"/>
    <w:rsid w:val="00A01696"/>
    <w:rsid w:val="00A0715D"/>
    <w:rsid w:val="00A3114E"/>
    <w:rsid w:val="00A50D97"/>
    <w:rsid w:val="00A61760"/>
    <w:rsid w:val="00A82399"/>
    <w:rsid w:val="00AA41D5"/>
    <w:rsid w:val="00AB7F4E"/>
    <w:rsid w:val="00AC2D3F"/>
    <w:rsid w:val="00AE1421"/>
    <w:rsid w:val="00AE66DD"/>
    <w:rsid w:val="00AF1B6F"/>
    <w:rsid w:val="00AF6DCA"/>
    <w:rsid w:val="00B33805"/>
    <w:rsid w:val="00B37540"/>
    <w:rsid w:val="00B40037"/>
    <w:rsid w:val="00B640AF"/>
    <w:rsid w:val="00BA312F"/>
    <w:rsid w:val="00BA35E2"/>
    <w:rsid w:val="00BA5586"/>
    <w:rsid w:val="00BC74CF"/>
    <w:rsid w:val="00BE1D4A"/>
    <w:rsid w:val="00BE44EE"/>
    <w:rsid w:val="00BF1141"/>
    <w:rsid w:val="00BF1B01"/>
    <w:rsid w:val="00C14FE5"/>
    <w:rsid w:val="00C407B4"/>
    <w:rsid w:val="00C43917"/>
    <w:rsid w:val="00C5584E"/>
    <w:rsid w:val="00C74343"/>
    <w:rsid w:val="00C85975"/>
    <w:rsid w:val="00C85D0D"/>
    <w:rsid w:val="00CB3F6F"/>
    <w:rsid w:val="00CF727F"/>
    <w:rsid w:val="00D01757"/>
    <w:rsid w:val="00D31330"/>
    <w:rsid w:val="00D45199"/>
    <w:rsid w:val="00D618F3"/>
    <w:rsid w:val="00D649E3"/>
    <w:rsid w:val="00D66F6A"/>
    <w:rsid w:val="00D66FF1"/>
    <w:rsid w:val="00D81631"/>
    <w:rsid w:val="00D85117"/>
    <w:rsid w:val="00D94A62"/>
    <w:rsid w:val="00D97569"/>
    <w:rsid w:val="00DE22F2"/>
    <w:rsid w:val="00E15D56"/>
    <w:rsid w:val="00E17897"/>
    <w:rsid w:val="00E651CE"/>
    <w:rsid w:val="00E760E2"/>
    <w:rsid w:val="00E863E9"/>
    <w:rsid w:val="00EB4BBE"/>
    <w:rsid w:val="00EC1D0D"/>
    <w:rsid w:val="00EC4E67"/>
    <w:rsid w:val="00ED1390"/>
    <w:rsid w:val="00EF4317"/>
    <w:rsid w:val="00F34693"/>
    <w:rsid w:val="00F3751D"/>
    <w:rsid w:val="00F5266B"/>
    <w:rsid w:val="00F54932"/>
    <w:rsid w:val="00F76A11"/>
    <w:rsid w:val="00FA2815"/>
    <w:rsid w:val="00FC38A3"/>
    <w:rsid w:val="00FF4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07E0"/>
  <w15:chartTrackingRefBased/>
  <w15:docId w15:val="{F304DB4A-0250-485C-A752-0F077722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720"/>
    <w:rPr>
      <w:lang w:val="en-US"/>
    </w:rPr>
  </w:style>
  <w:style w:type="paragraph" w:styleId="Heading3">
    <w:name w:val="heading 3"/>
    <w:basedOn w:val="Normal"/>
    <w:link w:val="Heading3Char"/>
    <w:uiPriority w:val="9"/>
    <w:qFormat/>
    <w:rsid w:val="006B15E6"/>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07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072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B0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720"/>
    <w:rPr>
      <w:lang w:val="en-US"/>
    </w:rPr>
  </w:style>
  <w:style w:type="paragraph" w:styleId="Footer">
    <w:name w:val="footer"/>
    <w:basedOn w:val="Normal"/>
    <w:link w:val="FooterChar"/>
    <w:uiPriority w:val="99"/>
    <w:unhideWhenUsed/>
    <w:rsid w:val="003B0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720"/>
    <w:rPr>
      <w:lang w:val="en-US"/>
    </w:rPr>
  </w:style>
  <w:style w:type="character" w:styleId="Emphasis">
    <w:name w:val="Emphasis"/>
    <w:basedOn w:val="DefaultParagraphFont"/>
    <w:uiPriority w:val="20"/>
    <w:qFormat/>
    <w:rsid w:val="00254474"/>
    <w:rPr>
      <w:i/>
      <w:iCs/>
    </w:rPr>
  </w:style>
  <w:style w:type="character" w:customStyle="1" w:styleId="A9">
    <w:name w:val="A9"/>
    <w:uiPriority w:val="99"/>
    <w:rsid w:val="00254474"/>
    <w:rPr>
      <w:rFonts w:cs="Frutiger LT Std 45 Light"/>
      <w:b/>
      <w:bCs/>
      <w:color w:val="000000"/>
      <w:sz w:val="32"/>
      <w:szCs w:val="32"/>
    </w:rPr>
  </w:style>
  <w:style w:type="paragraph" w:styleId="ListParagraph">
    <w:name w:val="List Paragraph"/>
    <w:basedOn w:val="Normal"/>
    <w:qFormat/>
    <w:rsid w:val="00254474"/>
    <w:pPr>
      <w:ind w:left="720"/>
      <w:contextualSpacing/>
    </w:pPr>
    <w:rPr>
      <w:lang w:val="en-GB"/>
    </w:rPr>
  </w:style>
  <w:style w:type="paragraph" w:styleId="NoSpacing">
    <w:name w:val="No Spacing"/>
    <w:uiPriority w:val="1"/>
    <w:qFormat/>
    <w:rsid w:val="00254474"/>
    <w:pPr>
      <w:spacing w:after="0" w:line="240" w:lineRule="auto"/>
    </w:pPr>
  </w:style>
  <w:style w:type="character" w:styleId="Hyperlink">
    <w:name w:val="Hyperlink"/>
    <w:basedOn w:val="DefaultParagraphFont"/>
    <w:uiPriority w:val="99"/>
    <w:unhideWhenUsed/>
    <w:rsid w:val="006C2653"/>
    <w:rPr>
      <w:color w:val="0563C1" w:themeColor="hyperlink"/>
      <w:u w:val="single"/>
    </w:rPr>
  </w:style>
  <w:style w:type="character" w:customStyle="1" w:styleId="A8">
    <w:name w:val="A8"/>
    <w:uiPriority w:val="99"/>
    <w:rsid w:val="00115847"/>
    <w:rPr>
      <w:rFonts w:cs="Frutiger LT Std 45 Light"/>
      <w:b/>
      <w:bCs/>
      <w:color w:val="000000"/>
      <w:sz w:val="20"/>
      <w:szCs w:val="20"/>
    </w:rPr>
  </w:style>
  <w:style w:type="paragraph" w:styleId="NormalWeb">
    <w:name w:val="Normal (Web)"/>
    <w:basedOn w:val="Normal"/>
    <w:uiPriority w:val="99"/>
    <w:semiHidden/>
    <w:unhideWhenUsed/>
    <w:rsid w:val="009C6DD2"/>
    <w:rPr>
      <w:rFonts w:ascii="Times New Roman" w:hAnsi="Times New Roman" w:cs="Times New Roman"/>
      <w:sz w:val="24"/>
      <w:szCs w:val="24"/>
    </w:rPr>
  </w:style>
  <w:style w:type="character" w:customStyle="1" w:styleId="Heading3Char">
    <w:name w:val="Heading 3 Char"/>
    <w:basedOn w:val="DefaultParagraphFont"/>
    <w:link w:val="Heading3"/>
    <w:uiPriority w:val="9"/>
    <w:rsid w:val="006B15E6"/>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0252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48374">
      <w:bodyDiv w:val="1"/>
      <w:marLeft w:val="0"/>
      <w:marRight w:val="0"/>
      <w:marTop w:val="0"/>
      <w:marBottom w:val="0"/>
      <w:divBdr>
        <w:top w:val="none" w:sz="0" w:space="0" w:color="auto"/>
        <w:left w:val="none" w:sz="0" w:space="0" w:color="auto"/>
        <w:bottom w:val="none" w:sz="0" w:space="0" w:color="auto"/>
        <w:right w:val="none" w:sz="0" w:space="0" w:color="auto"/>
      </w:divBdr>
    </w:div>
    <w:div w:id="184909703">
      <w:bodyDiv w:val="1"/>
      <w:marLeft w:val="0"/>
      <w:marRight w:val="0"/>
      <w:marTop w:val="0"/>
      <w:marBottom w:val="0"/>
      <w:divBdr>
        <w:top w:val="none" w:sz="0" w:space="0" w:color="auto"/>
        <w:left w:val="none" w:sz="0" w:space="0" w:color="auto"/>
        <w:bottom w:val="none" w:sz="0" w:space="0" w:color="auto"/>
        <w:right w:val="none" w:sz="0" w:space="0" w:color="auto"/>
      </w:divBdr>
    </w:div>
    <w:div w:id="223637350">
      <w:bodyDiv w:val="1"/>
      <w:marLeft w:val="0"/>
      <w:marRight w:val="0"/>
      <w:marTop w:val="0"/>
      <w:marBottom w:val="0"/>
      <w:divBdr>
        <w:top w:val="none" w:sz="0" w:space="0" w:color="auto"/>
        <w:left w:val="none" w:sz="0" w:space="0" w:color="auto"/>
        <w:bottom w:val="none" w:sz="0" w:space="0" w:color="auto"/>
        <w:right w:val="none" w:sz="0" w:space="0" w:color="auto"/>
      </w:divBdr>
    </w:div>
    <w:div w:id="257103900">
      <w:bodyDiv w:val="1"/>
      <w:marLeft w:val="0"/>
      <w:marRight w:val="0"/>
      <w:marTop w:val="0"/>
      <w:marBottom w:val="0"/>
      <w:divBdr>
        <w:top w:val="none" w:sz="0" w:space="0" w:color="auto"/>
        <w:left w:val="none" w:sz="0" w:space="0" w:color="auto"/>
        <w:bottom w:val="none" w:sz="0" w:space="0" w:color="auto"/>
        <w:right w:val="none" w:sz="0" w:space="0" w:color="auto"/>
      </w:divBdr>
    </w:div>
    <w:div w:id="277681108">
      <w:bodyDiv w:val="1"/>
      <w:marLeft w:val="0"/>
      <w:marRight w:val="0"/>
      <w:marTop w:val="0"/>
      <w:marBottom w:val="0"/>
      <w:divBdr>
        <w:top w:val="none" w:sz="0" w:space="0" w:color="auto"/>
        <w:left w:val="none" w:sz="0" w:space="0" w:color="auto"/>
        <w:bottom w:val="none" w:sz="0" w:space="0" w:color="auto"/>
        <w:right w:val="none" w:sz="0" w:space="0" w:color="auto"/>
      </w:divBdr>
    </w:div>
    <w:div w:id="312561832">
      <w:bodyDiv w:val="1"/>
      <w:marLeft w:val="0"/>
      <w:marRight w:val="0"/>
      <w:marTop w:val="0"/>
      <w:marBottom w:val="0"/>
      <w:divBdr>
        <w:top w:val="none" w:sz="0" w:space="0" w:color="auto"/>
        <w:left w:val="none" w:sz="0" w:space="0" w:color="auto"/>
        <w:bottom w:val="none" w:sz="0" w:space="0" w:color="auto"/>
        <w:right w:val="none" w:sz="0" w:space="0" w:color="auto"/>
      </w:divBdr>
    </w:div>
    <w:div w:id="342905359">
      <w:bodyDiv w:val="1"/>
      <w:marLeft w:val="0"/>
      <w:marRight w:val="0"/>
      <w:marTop w:val="0"/>
      <w:marBottom w:val="0"/>
      <w:divBdr>
        <w:top w:val="none" w:sz="0" w:space="0" w:color="auto"/>
        <w:left w:val="none" w:sz="0" w:space="0" w:color="auto"/>
        <w:bottom w:val="none" w:sz="0" w:space="0" w:color="auto"/>
        <w:right w:val="none" w:sz="0" w:space="0" w:color="auto"/>
      </w:divBdr>
    </w:div>
    <w:div w:id="352146293">
      <w:bodyDiv w:val="1"/>
      <w:marLeft w:val="0"/>
      <w:marRight w:val="0"/>
      <w:marTop w:val="0"/>
      <w:marBottom w:val="0"/>
      <w:divBdr>
        <w:top w:val="none" w:sz="0" w:space="0" w:color="auto"/>
        <w:left w:val="none" w:sz="0" w:space="0" w:color="auto"/>
        <w:bottom w:val="none" w:sz="0" w:space="0" w:color="auto"/>
        <w:right w:val="none" w:sz="0" w:space="0" w:color="auto"/>
      </w:divBdr>
    </w:div>
    <w:div w:id="417479212">
      <w:bodyDiv w:val="1"/>
      <w:marLeft w:val="0"/>
      <w:marRight w:val="0"/>
      <w:marTop w:val="0"/>
      <w:marBottom w:val="0"/>
      <w:divBdr>
        <w:top w:val="none" w:sz="0" w:space="0" w:color="auto"/>
        <w:left w:val="none" w:sz="0" w:space="0" w:color="auto"/>
        <w:bottom w:val="none" w:sz="0" w:space="0" w:color="auto"/>
        <w:right w:val="none" w:sz="0" w:space="0" w:color="auto"/>
      </w:divBdr>
    </w:div>
    <w:div w:id="465121450">
      <w:bodyDiv w:val="1"/>
      <w:marLeft w:val="0"/>
      <w:marRight w:val="0"/>
      <w:marTop w:val="0"/>
      <w:marBottom w:val="0"/>
      <w:divBdr>
        <w:top w:val="none" w:sz="0" w:space="0" w:color="auto"/>
        <w:left w:val="none" w:sz="0" w:space="0" w:color="auto"/>
        <w:bottom w:val="none" w:sz="0" w:space="0" w:color="auto"/>
        <w:right w:val="none" w:sz="0" w:space="0" w:color="auto"/>
      </w:divBdr>
    </w:div>
    <w:div w:id="491481669">
      <w:bodyDiv w:val="1"/>
      <w:marLeft w:val="0"/>
      <w:marRight w:val="0"/>
      <w:marTop w:val="0"/>
      <w:marBottom w:val="0"/>
      <w:divBdr>
        <w:top w:val="none" w:sz="0" w:space="0" w:color="auto"/>
        <w:left w:val="none" w:sz="0" w:space="0" w:color="auto"/>
        <w:bottom w:val="none" w:sz="0" w:space="0" w:color="auto"/>
        <w:right w:val="none" w:sz="0" w:space="0" w:color="auto"/>
      </w:divBdr>
    </w:div>
    <w:div w:id="589431596">
      <w:bodyDiv w:val="1"/>
      <w:marLeft w:val="0"/>
      <w:marRight w:val="0"/>
      <w:marTop w:val="0"/>
      <w:marBottom w:val="0"/>
      <w:divBdr>
        <w:top w:val="none" w:sz="0" w:space="0" w:color="auto"/>
        <w:left w:val="none" w:sz="0" w:space="0" w:color="auto"/>
        <w:bottom w:val="none" w:sz="0" w:space="0" w:color="auto"/>
        <w:right w:val="none" w:sz="0" w:space="0" w:color="auto"/>
      </w:divBdr>
    </w:div>
    <w:div w:id="639456896">
      <w:bodyDiv w:val="1"/>
      <w:marLeft w:val="0"/>
      <w:marRight w:val="0"/>
      <w:marTop w:val="0"/>
      <w:marBottom w:val="0"/>
      <w:divBdr>
        <w:top w:val="none" w:sz="0" w:space="0" w:color="auto"/>
        <w:left w:val="none" w:sz="0" w:space="0" w:color="auto"/>
        <w:bottom w:val="none" w:sz="0" w:space="0" w:color="auto"/>
        <w:right w:val="none" w:sz="0" w:space="0" w:color="auto"/>
      </w:divBdr>
    </w:div>
    <w:div w:id="664474820">
      <w:bodyDiv w:val="1"/>
      <w:marLeft w:val="0"/>
      <w:marRight w:val="0"/>
      <w:marTop w:val="0"/>
      <w:marBottom w:val="0"/>
      <w:divBdr>
        <w:top w:val="none" w:sz="0" w:space="0" w:color="auto"/>
        <w:left w:val="none" w:sz="0" w:space="0" w:color="auto"/>
        <w:bottom w:val="none" w:sz="0" w:space="0" w:color="auto"/>
        <w:right w:val="none" w:sz="0" w:space="0" w:color="auto"/>
      </w:divBdr>
    </w:div>
    <w:div w:id="681201500">
      <w:bodyDiv w:val="1"/>
      <w:marLeft w:val="0"/>
      <w:marRight w:val="0"/>
      <w:marTop w:val="0"/>
      <w:marBottom w:val="0"/>
      <w:divBdr>
        <w:top w:val="none" w:sz="0" w:space="0" w:color="auto"/>
        <w:left w:val="none" w:sz="0" w:space="0" w:color="auto"/>
        <w:bottom w:val="none" w:sz="0" w:space="0" w:color="auto"/>
        <w:right w:val="none" w:sz="0" w:space="0" w:color="auto"/>
      </w:divBdr>
    </w:div>
    <w:div w:id="711341833">
      <w:bodyDiv w:val="1"/>
      <w:marLeft w:val="0"/>
      <w:marRight w:val="0"/>
      <w:marTop w:val="0"/>
      <w:marBottom w:val="0"/>
      <w:divBdr>
        <w:top w:val="none" w:sz="0" w:space="0" w:color="auto"/>
        <w:left w:val="none" w:sz="0" w:space="0" w:color="auto"/>
        <w:bottom w:val="none" w:sz="0" w:space="0" w:color="auto"/>
        <w:right w:val="none" w:sz="0" w:space="0" w:color="auto"/>
      </w:divBdr>
    </w:div>
    <w:div w:id="770978779">
      <w:bodyDiv w:val="1"/>
      <w:marLeft w:val="0"/>
      <w:marRight w:val="0"/>
      <w:marTop w:val="0"/>
      <w:marBottom w:val="0"/>
      <w:divBdr>
        <w:top w:val="none" w:sz="0" w:space="0" w:color="auto"/>
        <w:left w:val="none" w:sz="0" w:space="0" w:color="auto"/>
        <w:bottom w:val="none" w:sz="0" w:space="0" w:color="auto"/>
        <w:right w:val="none" w:sz="0" w:space="0" w:color="auto"/>
      </w:divBdr>
    </w:div>
    <w:div w:id="817376724">
      <w:bodyDiv w:val="1"/>
      <w:marLeft w:val="0"/>
      <w:marRight w:val="0"/>
      <w:marTop w:val="0"/>
      <w:marBottom w:val="0"/>
      <w:divBdr>
        <w:top w:val="none" w:sz="0" w:space="0" w:color="auto"/>
        <w:left w:val="none" w:sz="0" w:space="0" w:color="auto"/>
        <w:bottom w:val="none" w:sz="0" w:space="0" w:color="auto"/>
        <w:right w:val="none" w:sz="0" w:space="0" w:color="auto"/>
      </w:divBdr>
    </w:div>
    <w:div w:id="1084955660">
      <w:bodyDiv w:val="1"/>
      <w:marLeft w:val="0"/>
      <w:marRight w:val="0"/>
      <w:marTop w:val="0"/>
      <w:marBottom w:val="0"/>
      <w:divBdr>
        <w:top w:val="none" w:sz="0" w:space="0" w:color="auto"/>
        <w:left w:val="none" w:sz="0" w:space="0" w:color="auto"/>
        <w:bottom w:val="none" w:sz="0" w:space="0" w:color="auto"/>
        <w:right w:val="none" w:sz="0" w:space="0" w:color="auto"/>
      </w:divBdr>
    </w:div>
    <w:div w:id="1088892248">
      <w:bodyDiv w:val="1"/>
      <w:marLeft w:val="0"/>
      <w:marRight w:val="0"/>
      <w:marTop w:val="0"/>
      <w:marBottom w:val="0"/>
      <w:divBdr>
        <w:top w:val="none" w:sz="0" w:space="0" w:color="auto"/>
        <w:left w:val="none" w:sz="0" w:space="0" w:color="auto"/>
        <w:bottom w:val="none" w:sz="0" w:space="0" w:color="auto"/>
        <w:right w:val="none" w:sz="0" w:space="0" w:color="auto"/>
      </w:divBdr>
    </w:div>
    <w:div w:id="1112211526">
      <w:bodyDiv w:val="1"/>
      <w:marLeft w:val="0"/>
      <w:marRight w:val="0"/>
      <w:marTop w:val="0"/>
      <w:marBottom w:val="0"/>
      <w:divBdr>
        <w:top w:val="none" w:sz="0" w:space="0" w:color="auto"/>
        <w:left w:val="none" w:sz="0" w:space="0" w:color="auto"/>
        <w:bottom w:val="none" w:sz="0" w:space="0" w:color="auto"/>
        <w:right w:val="none" w:sz="0" w:space="0" w:color="auto"/>
      </w:divBdr>
    </w:div>
    <w:div w:id="1199463831">
      <w:bodyDiv w:val="1"/>
      <w:marLeft w:val="0"/>
      <w:marRight w:val="0"/>
      <w:marTop w:val="0"/>
      <w:marBottom w:val="0"/>
      <w:divBdr>
        <w:top w:val="none" w:sz="0" w:space="0" w:color="auto"/>
        <w:left w:val="none" w:sz="0" w:space="0" w:color="auto"/>
        <w:bottom w:val="none" w:sz="0" w:space="0" w:color="auto"/>
        <w:right w:val="none" w:sz="0" w:space="0" w:color="auto"/>
      </w:divBdr>
    </w:div>
    <w:div w:id="1261597624">
      <w:bodyDiv w:val="1"/>
      <w:marLeft w:val="0"/>
      <w:marRight w:val="0"/>
      <w:marTop w:val="0"/>
      <w:marBottom w:val="0"/>
      <w:divBdr>
        <w:top w:val="none" w:sz="0" w:space="0" w:color="auto"/>
        <w:left w:val="none" w:sz="0" w:space="0" w:color="auto"/>
        <w:bottom w:val="none" w:sz="0" w:space="0" w:color="auto"/>
        <w:right w:val="none" w:sz="0" w:space="0" w:color="auto"/>
      </w:divBdr>
    </w:div>
    <w:div w:id="1278638272">
      <w:bodyDiv w:val="1"/>
      <w:marLeft w:val="0"/>
      <w:marRight w:val="0"/>
      <w:marTop w:val="0"/>
      <w:marBottom w:val="0"/>
      <w:divBdr>
        <w:top w:val="none" w:sz="0" w:space="0" w:color="auto"/>
        <w:left w:val="none" w:sz="0" w:space="0" w:color="auto"/>
        <w:bottom w:val="none" w:sz="0" w:space="0" w:color="auto"/>
        <w:right w:val="none" w:sz="0" w:space="0" w:color="auto"/>
      </w:divBdr>
      <w:divsChild>
        <w:div w:id="477193362">
          <w:marLeft w:val="0"/>
          <w:marRight w:val="0"/>
          <w:marTop w:val="0"/>
          <w:marBottom w:val="0"/>
          <w:divBdr>
            <w:top w:val="none" w:sz="0" w:space="0" w:color="auto"/>
            <w:left w:val="none" w:sz="0" w:space="0" w:color="auto"/>
            <w:bottom w:val="none" w:sz="0" w:space="0" w:color="auto"/>
            <w:right w:val="none" w:sz="0" w:space="0" w:color="auto"/>
          </w:divBdr>
        </w:div>
      </w:divsChild>
    </w:div>
    <w:div w:id="1315182342">
      <w:bodyDiv w:val="1"/>
      <w:marLeft w:val="0"/>
      <w:marRight w:val="0"/>
      <w:marTop w:val="0"/>
      <w:marBottom w:val="0"/>
      <w:divBdr>
        <w:top w:val="none" w:sz="0" w:space="0" w:color="auto"/>
        <w:left w:val="none" w:sz="0" w:space="0" w:color="auto"/>
        <w:bottom w:val="none" w:sz="0" w:space="0" w:color="auto"/>
        <w:right w:val="none" w:sz="0" w:space="0" w:color="auto"/>
      </w:divBdr>
    </w:div>
    <w:div w:id="1439527818">
      <w:bodyDiv w:val="1"/>
      <w:marLeft w:val="0"/>
      <w:marRight w:val="0"/>
      <w:marTop w:val="0"/>
      <w:marBottom w:val="0"/>
      <w:divBdr>
        <w:top w:val="none" w:sz="0" w:space="0" w:color="auto"/>
        <w:left w:val="none" w:sz="0" w:space="0" w:color="auto"/>
        <w:bottom w:val="none" w:sz="0" w:space="0" w:color="auto"/>
        <w:right w:val="none" w:sz="0" w:space="0" w:color="auto"/>
      </w:divBdr>
    </w:div>
    <w:div w:id="1535538712">
      <w:bodyDiv w:val="1"/>
      <w:marLeft w:val="0"/>
      <w:marRight w:val="0"/>
      <w:marTop w:val="0"/>
      <w:marBottom w:val="0"/>
      <w:divBdr>
        <w:top w:val="none" w:sz="0" w:space="0" w:color="auto"/>
        <w:left w:val="none" w:sz="0" w:space="0" w:color="auto"/>
        <w:bottom w:val="none" w:sz="0" w:space="0" w:color="auto"/>
        <w:right w:val="none" w:sz="0" w:space="0" w:color="auto"/>
      </w:divBdr>
    </w:div>
    <w:div w:id="1568032879">
      <w:bodyDiv w:val="1"/>
      <w:marLeft w:val="0"/>
      <w:marRight w:val="0"/>
      <w:marTop w:val="0"/>
      <w:marBottom w:val="0"/>
      <w:divBdr>
        <w:top w:val="none" w:sz="0" w:space="0" w:color="auto"/>
        <w:left w:val="none" w:sz="0" w:space="0" w:color="auto"/>
        <w:bottom w:val="none" w:sz="0" w:space="0" w:color="auto"/>
        <w:right w:val="none" w:sz="0" w:space="0" w:color="auto"/>
      </w:divBdr>
    </w:div>
    <w:div w:id="1656497426">
      <w:bodyDiv w:val="1"/>
      <w:marLeft w:val="0"/>
      <w:marRight w:val="0"/>
      <w:marTop w:val="0"/>
      <w:marBottom w:val="0"/>
      <w:divBdr>
        <w:top w:val="none" w:sz="0" w:space="0" w:color="auto"/>
        <w:left w:val="none" w:sz="0" w:space="0" w:color="auto"/>
        <w:bottom w:val="none" w:sz="0" w:space="0" w:color="auto"/>
        <w:right w:val="none" w:sz="0" w:space="0" w:color="auto"/>
      </w:divBdr>
    </w:div>
    <w:div w:id="1812093433">
      <w:bodyDiv w:val="1"/>
      <w:marLeft w:val="0"/>
      <w:marRight w:val="0"/>
      <w:marTop w:val="0"/>
      <w:marBottom w:val="0"/>
      <w:divBdr>
        <w:top w:val="none" w:sz="0" w:space="0" w:color="auto"/>
        <w:left w:val="none" w:sz="0" w:space="0" w:color="auto"/>
        <w:bottom w:val="none" w:sz="0" w:space="0" w:color="auto"/>
        <w:right w:val="none" w:sz="0" w:space="0" w:color="auto"/>
      </w:divBdr>
    </w:div>
    <w:div w:id="1831015335">
      <w:bodyDiv w:val="1"/>
      <w:marLeft w:val="0"/>
      <w:marRight w:val="0"/>
      <w:marTop w:val="0"/>
      <w:marBottom w:val="0"/>
      <w:divBdr>
        <w:top w:val="none" w:sz="0" w:space="0" w:color="auto"/>
        <w:left w:val="none" w:sz="0" w:space="0" w:color="auto"/>
        <w:bottom w:val="none" w:sz="0" w:space="0" w:color="auto"/>
        <w:right w:val="none" w:sz="0" w:space="0" w:color="auto"/>
      </w:divBdr>
    </w:div>
    <w:div w:id="1844398959">
      <w:bodyDiv w:val="1"/>
      <w:marLeft w:val="0"/>
      <w:marRight w:val="0"/>
      <w:marTop w:val="0"/>
      <w:marBottom w:val="0"/>
      <w:divBdr>
        <w:top w:val="none" w:sz="0" w:space="0" w:color="auto"/>
        <w:left w:val="none" w:sz="0" w:space="0" w:color="auto"/>
        <w:bottom w:val="none" w:sz="0" w:space="0" w:color="auto"/>
        <w:right w:val="none" w:sz="0" w:space="0" w:color="auto"/>
      </w:divBdr>
    </w:div>
    <w:div w:id="1893272844">
      <w:bodyDiv w:val="1"/>
      <w:marLeft w:val="0"/>
      <w:marRight w:val="0"/>
      <w:marTop w:val="0"/>
      <w:marBottom w:val="0"/>
      <w:divBdr>
        <w:top w:val="none" w:sz="0" w:space="0" w:color="auto"/>
        <w:left w:val="none" w:sz="0" w:space="0" w:color="auto"/>
        <w:bottom w:val="none" w:sz="0" w:space="0" w:color="auto"/>
        <w:right w:val="none" w:sz="0" w:space="0" w:color="auto"/>
      </w:divBdr>
    </w:div>
    <w:div w:id="1959138861">
      <w:bodyDiv w:val="1"/>
      <w:marLeft w:val="0"/>
      <w:marRight w:val="0"/>
      <w:marTop w:val="0"/>
      <w:marBottom w:val="0"/>
      <w:divBdr>
        <w:top w:val="none" w:sz="0" w:space="0" w:color="auto"/>
        <w:left w:val="none" w:sz="0" w:space="0" w:color="auto"/>
        <w:bottom w:val="none" w:sz="0" w:space="0" w:color="auto"/>
        <w:right w:val="none" w:sz="0" w:space="0" w:color="auto"/>
      </w:divBdr>
    </w:div>
    <w:div w:id="1959947734">
      <w:bodyDiv w:val="1"/>
      <w:marLeft w:val="0"/>
      <w:marRight w:val="0"/>
      <w:marTop w:val="0"/>
      <w:marBottom w:val="0"/>
      <w:divBdr>
        <w:top w:val="none" w:sz="0" w:space="0" w:color="auto"/>
        <w:left w:val="none" w:sz="0" w:space="0" w:color="auto"/>
        <w:bottom w:val="none" w:sz="0" w:space="0" w:color="auto"/>
        <w:right w:val="none" w:sz="0" w:space="0" w:color="auto"/>
      </w:divBdr>
    </w:div>
    <w:div w:id="2034771125">
      <w:bodyDiv w:val="1"/>
      <w:marLeft w:val="0"/>
      <w:marRight w:val="0"/>
      <w:marTop w:val="0"/>
      <w:marBottom w:val="0"/>
      <w:divBdr>
        <w:top w:val="none" w:sz="0" w:space="0" w:color="auto"/>
        <w:left w:val="none" w:sz="0" w:space="0" w:color="auto"/>
        <w:bottom w:val="none" w:sz="0" w:space="0" w:color="auto"/>
        <w:right w:val="none" w:sz="0" w:space="0" w:color="auto"/>
      </w:divBdr>
    </w:div>
    <w:div w:id="2056735684">
      <w:bodyDiv w:val="1"/>
      <w:marLeft w:val="0"/>
      <w:marRight w:val="0"/>
      <w:marTop w:val="0"/>
      <w:marBottom w:val="0"/>
      <w:divBdr>
        <w:top w:val="none" w:sz="0" w:space="0" w:color="auto"/>
        <w:left w:val="none" w:sz="0" w:space="0" w:color="auto"/>
        <w:bottom w:val="none" w:sz="0" w:space="0" w:color="auto"/>
        <w:right w:val="none" w:sz="0" w:space="0" w:color="auto"/>
      </w:divBdr>
    </w:div>
    <w:div w:id="2107532130">
      <w:bodyDiv w:val="1"/>
      <w:marLeft w:val="0"/>
      <w:marRight w:val="0"/>
      <w:marTop w:val="0"/>
      <w:marBottom w:val="0"/>
      <w:divBdr>
        <w:top w:val="none" w:sz="0" w:space="0" w:color="auto"/>
        <w:left w:val="none" w:sz="0" w:space="0" w:color="auto"/>
        <w:bottom w:val="none" w:sz="0" w:space="0" w:color="auto"/>
        <w:right w:val="none" w:sz="0" w:space="0" w:color="auto"/>
      </w:divBdr>
    </w:div>
    <w:div w:id="2127774524">
      <w:bodyDiv w:val="1"/>
      <w:marLeft w:val="0"/>
      <w:marRight w:val="0"/>
      <w:marTop w:val="0"/>
      <w:marBottom w:val="0"/>
      <w:divBdr>
        <w:top w:val="none" w:sz="0" w:space="0" w:color="auto"/>
        <w:left w:val="none" w:sz="0" w:space="0" w:color="auto"/>
        <w:bottom w:val="none" w:sz="0" w:space="0" w:color="auto"/>
        <w:right w:val="none" w:sz="0" w:space="0" w:color="auto"/>
      </w:divBdr>
    </w:div>
    <w:div w:id="21398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josephs-malmesbury.wilts.sch.uk/wp-content/uploads/2021/10/Yr-6-KO-History-Vikings-and-Anglo-Saxons.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istory.org.uk/primary/categories/177/resource/691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josephs-malmesbury.wilts.sch.uk/wp-content/uploads/2021/10/Yr-6-KO-DT-Anglo-Saxon-Coin-Purs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C0147F57866E42ABCC9C3FECDFF101" ma:contentTypeVersion="14" ma:contentTypeDescription="Create a new document." ma:contentTypeScope="" ma:versionID="04d7b51b2bcae40729c1ac5eae70dbe8">
  <xsd:schema xmlns:xsd="http://www.w3.org/2001/XMLSchema" xmlns:xs="http://www.w3.org/2001/XMLSchema" xmlns:p="http://schemas.microsoft.com/office/2006/metadata/properties" xmlns:ns3="b57ede8c-d8e3-4e06-8069-fce107d07569" xmlns:ns4="4c49ff08-6254-4bb9-ae1f-e668c6b5a274" targetNamespace="http://schemas.microsoft.com/office/2006/metadata/properties" ma:root="true" ma:fieldsID="c5464a80e4e89b9f51492b79ab24ff6a" ns3:_="" ns4:_="">
    <xsd:import namespace="b57ede8c-d8e3-4e06-8069-fce107d07569"/>
    <xsd:import namespace="4c49ff08-6254-4bb9-ae1f-e668c6b5a2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ede8c-d8e3-4e06-8069-fce107d0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49ff08-6254-4bb9-ae1f-e668c6b5a2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5F98BB-E14A-4306-97FE-828C601B795A}">
  <ds:schemaRefs>
    <ds:schemaRef ds:uri="http://schemas.microsoft.com/office/2006/documentManagement/types"/>
    <ds:schemaRef ds:uri="http://purl.org/dc/elements/1.1/"/>
    <ds:schemaRef ds:uri="http://schemas.microsoft.com/office/2006/metadata/properties"/>
    <ds:schemaRef ds:uri="b57ede8c-d8e3-4e06-8069-fce107d07569"/>
    <ds:schemaRef ds:uri="http://purl.org/dc/terms/"/>
    <ds:schemaRef ds:uri="http://schemas.openxmlformats.org/package/2006/metadata/core-properties"/>
    <ds:schemaRef ds:uri="http://purl.org/dc/dcmitype/"/>
    <ds:schemaRef ds:uri="http://schemas.microsoft.com/office/infopath/2007/PartnerControls"/>
    <ds:schemaRef ds:uri="4c49ff08-6254-4bb9-ae1f-e668c6b5a274"/>
    <ds:schemaRef ds:uri="http://www.w3.org/XML/1998/namespace"/>
  </ds:schemaRefs>
</ds:datastoreItem>
</file>

<file path=customXml/itemProps2.xml><?xml version="1.0" encoding="utf-8"?>
<ds:datastoreItem xmlns:ds="http://schemas.openxmlformats.org/officeDocument/2006/customXml" ds:itemID="{A17D2CD9-4E59-4289-B480-0BAE630C2B1D}">
  <ds:schemaRefs>
    <ds:schemaRef ds:uri="http://schemas.microsoft.com/sharepoint/v3/contenttype/forms"/>
  </ds:schemaRefs>
</ds:datastoreItem>
</file>

<file path=customXml/itemProps3.xml><?xml version="1.0" encoding="utf-8"?>
<ds:datastoreItem xmlns:ds="http://schemas.openxmlformats.org/officeDocument/2006/customXml" ds:itemID="{97DE4930-FB2F-42D3-A90D-8C2006B8C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ede8c-d8e3-4e06-8069-fce107d07569"/>
    <ds:schemaRef ds:uri="4c49ff08-6254-4bb9-ae1f-e668c6b5a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Woods</dc:creator>
  <cp:keywords/>
  <dc:description/>
  <cp:lastModifiedBy>Tracy Ainsworth</cp:lastModifiedBy>
  <cp:revision>2</cp:revision>
  <dcterms:created xsi:type="dcterms:W3CDTF">2021-10-20T12:16:00Z</dcterms:created>
  <dcterms:modified xsi:type="dcterms:W3CDTF">2021-10-20T12:16:00Z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0x010100FFC0147F57866E42ABCC9C3FECDFF101</vt:lpwstr>
  </property>
</Properties>
</file>