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793" w:tblpY="227"/>
        <w:tblW w:w="15730" w:type="dxa"/>
        <w:tblLayout w:type="fixed"/>
        <w:tblLook w:val="0000" w:firstRow="0" w:lastRow="0" w:firstColumn="0" w:lastColumn="0" w:noHBand="0" w:noVBand="0"/>
      </w:tblPr>
      <w:tblGrid>
        <w:gridCol w:w="2223"/>
        <w:gridCol w:w="13507"/>
      </w:tblGrid>
      <w:tr w:rsidR="002C47B4" w:rsidRPr="003B576B" w14:paraId="17BEA61D" w14:textId="77777777" w:rsidTr="002C47B4">
        <w:trPr>
          <w:trHeight w:val="961"/>
        </w:trPr>
        <w:tc>
          <w:tcPr>
            <w:tcW w:w="15730" w:type="dxa"/>
            <w:gridSpan w:val="2"/>
            <w:shd w:val="clear" w:color="auto" w:fill="00B050"/>
            <w:vAlign w:val="center"/>
          </w:tcPr>
          <w:p w14:paraId="54FF1D22" w14:textId="77777777" w:rsidR="002C47B4" w:rsidRDefault="002C47B4" w:rsidP="002C47B4">
            <w:pPr>
              <w:shd w:val="clear" w:color="auto" w:fill="00B050"/>
              <w:tabs>
                <w:tab w:val="center" w:pos="4153"/>
                <w:tab w:val="right" w:pos="8306"/>
              </w:tabs>
              <w:autoSpaceDN w:val="0"/>
              <w:jc w:val="center"/>
              <w:rPr>
                <w:rFonts w:ascii="Times New Roman" w:eastAsia="Times New Roman" w:hAnsi="Times New Roman" w:cs="Times New Roman"/>
                <w:sz w:val="24"/>
                <w:szCs w:val="24"/>
                <w:highlight w:val="yellow"/>
              </w:rPr>
            </w:pPr>
            <w:r>
              <w:rPr>
                <w:rFonts w:ascii="Calibri Light" w:eastAsia="Times New Roman" w:hAnsi="Calibri Light" w:cs="Calibri Light"/>
                <w:b/>
                <w:noProof/>
                <w:sz w:val="32"/>
                <w:szCs w:val="32"/>
                <w:lang w:val="en-GB" w:eastAsia="en-GB"/>
              </w:rPr>
              <w:drawing>
                <wp:inline distT="0" distB="0" distL="0" distR="0" wp14:anchorId="26EA66B1" wp14:editId="097267D9">
                  <wp:extent cx="575178" cy="678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9" cy="682376"/>
                          </a:xfrm>
                          <a:prstGeom prst="rect">
                            <a:avLst/>
                          </a:prstGeom>
                          <a:noFill/>
                          <a:ln>
                            <a:noFill/>
                          </a:ln>
                        </pic:spPr>
                      </pic:pic>
                    </a:graphicData>
                  </a:graphic>
                </wp:inline>
              </w:drawing>
            </w:r>
          </w:p>
          <w:p w14:paraId="5A0D7964"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color w:val="FFFF00"/>
                <w:sz w:val="40"/>
                <w:szCs w:val="40"/>
              </w:rPr>
            </w:pPr>
            <w:r>
              <w:rPr>
                <w:rFonts w:ascii="Calibri" w:eastAsia="Times New Roman" w:hAnsi="Calibri" w:cs="Calibri"/>
                <w:b/>
                <w:color w:val="FFFF00"/>
                <w:sz w:val="40"/>
                <w:szCs w:val="40"/>
              </w:rPr>
              <w:t>St Joseph’s Catholic Primary School, Malmesbury</w:t>
            </w:r>
          </w:p>
          <w:p w14:paraId="51F6DB93"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i/>
                <w:color w:val="FFFF00"/>
                <w:sz w:val="28"/>
                <w:szCs w:val="28"/>
              </w:rPr>
            </w:pPr>
            <w:r>
              <w:rPr>
                <w:rFonts w:ascii="Calibri" w:eastAsia="Times New Roman" w:hAnsi="Calibri" w:cs="Calibri"/>
                <w:b/>
                <w:i/>
                <w:color w:val="FFFF00"/>
                <w:sz w:val="28"/>
                <w:szCs w:val="28"/>
              </w:rPr>
              <w:t>“Walking in the footsteps of Jesus, loving and serving together”</w:t>
            </w:r>
          </w:p>
          <w:p w14:paraId="06B6393E" w14:textId="31BBD383" w:rsidR="002C47B4" w:rsidRPr="003B576B" w:rsidRDefault="002C47B4" w:rsidP="00C407B4">
            <w:pPr>
              <w:jc w:val="center"/>
              <w:rPr>
                <w:rFonts w:cs="Arial"/>
                <w:sz w:val="24"/>
                <w:szCs w:val="24"/>
              </w:rPr>
            </w:pPr>
            <w:r>
              <w:rPr>
                <w:b/>
                <w:color w:val="FFFF00"/>
                <w:sz w:val="28"/>
              </w:rPr>
              <w:t xml:space="preserve">St </w:t>
            </w:r>
            <w:r w:rsidR="00EF4317">
              <w:rPr>
                <w:b/>
                <w:color w:val="FFFF00"/>
                <w:sz w:val="28"/>
              </w:rPr>
              <w:t>Aldhelm</w:t>
            </w:r>
            <w:r>
              <w:rPr>
                <w:b/>
                <w:color w:val="FFFF00"/>
                <w:sz w:val="28"/>
              </w:rPr>
              <w:t xml:space="preserve"> T</w:t>
            </w:r>
            <w:r w:rsidR="00C407B4">
              <w:rPr>
                <w:b/>
                <w:color w:val="FFFF00"/>
                <w:sz w:val="28"/>
              </w:rPr>
              <w:t>erm 2 -</w:t>
            </w:r>
            <w:r>
              <w:rPr>
                <w:b/>
                <w:color w:val="FFFF00"/>
                <w:sz w:val="28"/>
              </w:rPr>
              <w:t xml:space="preserve"> Cycle A</w:t>
            </w:r>
          </w:p>
        </w:tc>
      </w:tr>
      <w:tr w:rsidR="00C407B4" w:rsidRPr="00C407B4" w14:paraId="2C5D07FA" w14:textId="77777777" w:rsidTr="00CF727F">
        <w:trPr>
          <w:trHeight w:val="961"/>
        </w:trPr>
        <w:tc>
          <w:tcPr>
            <w:tcW w:w="2223" w:type="dxa"/>
            <w:vAlign w:val="center"/>
          </w:tcPr>
          <w:p w14:paraId="2C5D07E5" w14:textId="77777777" w:rsidR="00C407B4" w:rsidRPr="00C407B4" w:rsidRDefault="00C407B4" w:rsidP="00C407B4">
            <w:pPr>
              <w:jc w:val="center"/>
            </w:pPr>
            <w:r w:rsidRPr="00C407B4">
              <w:t>Topic</w:t>
            </w:r>
          </w:p>
        </w:tc>
        <w:tc>
          <w:tcPr>
            <w:tcW w:w="13507" w:type="dxa"/>
            <w:vAlign w:val="center"/>
          </w:tcPr>
          <w:p w14:paraId="5C548F78" w14:textId="77777777" w:rsidR="00C407B4" w:rsidRPr="00C407B4" w:rsidRDefault="00C407B4" w:rsidP="00C407B4">
            <w:pPr>
              <w:jc w:val="center"/>
            </w:pPr>
            <w:r w:rsidRPr="00C407B4">
              <w:t xml:space="preserve"> London Life</w:t>
            </w:r>
          </w:p>
          <w:p w14:paraId="3310D818" w14:textId="77777777" w:rsidR="00C407B4" w:rsidRPr="00C407B4" w:rsidRDefault="00C407B4" w:rsidP="00C407B4">
            <w:pPr>
              <w:jc w:val="center"/>
            </w:pPr>
          </w:p>
          <w:p w14:paraId="2C5D07E7" w14:textId="283EE0F8" w:rsidR="00C407B4" w:rsidRPr="00C407B4" w:rsidRDefault="00C407B4" w:rsidP="00C407B4">
            <w:pPr>
              <w:jc w:val="center"/>
              <w:rPr>
                <w:rFonts w:cs="Arial"/>
              </w:rPr>
            </w:pPr>
            <w:r w:rsidRPr="00C407B4">
              <w:rPr>
                <w:noProof/>
                <w:lang w:val="en-GB" w:eastAsia="en-GB"/>
              </w:rPr>
              <w:drawing>
                <wp:inline distT="0" distB="0" distL="0" distR="0" wp14:anchorId="0F49522E" wp14:editId="0AE25826">
                  <wp:extent cx="1286510" cy="890270"/>
                  <wp:effectExtent l="0" t="0" r="889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890270"/>
                          </a:xfrm>
                          <a:prstGeom prst="rect">
                            <a:avLst/>
                          </a:prstGeom>
                          <a:noFill/>
                        </pic:spPr>
                      </pic:pic>
                    </a:graphicData>
                  </a:graphic>
                </wp:inline>
              </w:drawing>
            </w:r>
          </w:p>
        </w:tc>
      </w:tr>
      <w:tr w:rsidR="00C407B4" w:rsidRPr="00C407B4" w14:paraId="17B58006" w14:textId="77777777" w:rsidTr="006A122C">
        <w:trPr>
          <w:trHeight w:val="961"/>
        </w:trPr>
        <w:tc>
          <w:tcPr>
            <w:tcW w:w="2223" w:type="dxa"/>
            <w:vAlign w:val="center"/>
          </w:tcPr>
          <w:p w14:paraId="0501ECAB" w14:textId="672ADFAB" w:rsidR="00C407B4" w:rsidRPr="00C407B4" w:rsidRDefault="00C407B4" w:rsidP="00C407B4">
            <w:pPr>
              <w:jc w:val="center"/>
            </w:pPr>
            <w:r w:rsidRPr="00C407B4">
              <w:t>WOW Experience</w:t>
            </w:r>
          </w:p>
        </w:tc>
        <w:tc>
          <w:tcPr>
            <w:tcW w:w="13507" w:type="dxa"/>
          </w:tcPr>
          <w:p w14:paraId="35E11A2A" w14:textId="65F664A9" w:rsidR="00C407B4" w:rsidRPr="00C407B4" w:rsidRDefault="007B351B" w:rsidP="00C407B4">
            <w:pPr>
              <w:rPr>
                <w:rFonts w:cs="Arial"/>
              </w:rPr>
            </w:pPr>
            <w:r>
              <w:rPr>
                <w:rFonts w:cs="Arial"/>
              </w:rPr>
              <w:t>Forest Schools fire safety and trip to the local fire station.</w:t>
            </w:r>
          </w:p>
        </w:tc>
      </w:tr>
      <w:tr w:rsidR="00C407B4" w:rsidRPr="00C407B4" w14:paraId="2C5D0815" w14:textId="77777777" w:rsidTr="00CF727F">
        <w:trPr>
          <w:trHeight w:val="961"/>
        </w:trPr>
        <w:tc>
          <w:tcPr>
            <w:tcW w:w="2223" w:type="dxa"/>
            <w:vAlign w:val="center"/>
          </w:tcPr>
          <w:p w14:paraId="2C5D07FB" w14:textId="77777777" w:rsidR="00C407B4" w:rsidRPr="00C407B4" w:rsidRDefault="00C407B4" w:rsidP="00C407B4">
            <w:pPr>
              <w:jc w:val="center"/>
            </w:pPr>
            <w:r w:rsidRPr="00C407B4">
              <w:t>History/Geography</w:t>
            </w:r>
          </w:p>
        </w:tc>
        <w:tc>
          <w:tcPr>
            <w:tcW w:w="13507" w:type="dxa"/>
          </w:tcPr>
          <w:p w14:paraId="26EB9EBA" w14:textId="77777777" w:rsidR="00C407B4" w:rsidRPr="00C407B4" w:rsidRDefault="00C407B4" w:rsidP="00C407B4">
            <w:pPr>
              <w:rPr>
                <w:rFonts w:cs="Arial"/>
              </w:rPr>
            </w:pPr>
            <w:r w:rsidRPr="00C407B4">
              <w:rPr>
                <w:rFonts w:cs="Arial"/>
              </w:rPr>
              <w:t xml:space="preserve">N.C: </w:t>
            </w:r>
            <w:r w:rsidRPr="00C407B4">
              <w:rPr>
                <w:rFonts w:cs="Arial"/>
                <w:color w:val="353535"/>
                <w:lang w:val="en"/>
              </w:rPr>
              <w:t>events beyond living memory that are significant nationally or globally.</w:t>
            </w:r>
            <w:r w:rsidRPr="00C407B4">
              <w:rPr>
                <w:rFonts w:cs="Arial"/>
              </w:rPr>
              <w:t xml:space="preserve"> </w:t>
            </w:r>
          </w:p>
          <w:p w14:paraId="38351A77" w14:textId="77777777" w:rsidR="00C407B4" w:rsidRPr="00C407B4" w:rsidRDefault="00C407B4" w:rsidP="00C407B4">
            <w:pPr>
              <w:rPr>
                <w:rFonts w:cs="Arial"/>
              </w:rPr>
            </w:pPr>
          </w:p>
          <w:p w14:paraId="6845195A" w14:textId="77777777" w:rsidR="00C407B4" w:rsidRPr="00C407B4" w:rsidRDefault="00C407B4" w:rsidP="00C407B4">
            <w:pPr>
              <w:rPr>
                <w:rFonts w:cs="Arial"/>
              </w:rPr>
            </w:pPr>
            <w:r w:rsidRPr="00C407B4">
              <w:rPr>
                <w:rFonts w:cs="Arial"/>
              </w:rPr>
              <w:t>The Great Fire of London</w:t>
            </w:r>
          </w:p>
          <w:p w14:paraId="3DEA6E88" w14:textId="77777777" w:rsidR="00C407B4" w:rsidRPr="00C407B4" w:rsidRDefault="00C407B4" w:rsidP="00C407B4">
            <w:pPr>
              <w:rPr>
                <w:rFonts w:cs="Arial"/>
              </w:rPr>
            </w:pPr>
          </w:p>
          <w:p w14:paraId="659F3344" w14:textId="77777777" w:rsidR="00C407B4" w:rsidRPr="00C407B4" w:rsidRDefault="00C407B4" w:rsidP="00C407B4">
            <w:pPr>
              <w:rPr>
                <w:rFonts w:cs="Arial"/>
                <w:color w:val="0070C0"/>
                <w:shd w:val="clear" w:color="auto" w:fill="FFFFFF"/>
              </w:rPr>
            </w:pPr>
            <w:r w:rsidRPr="00C407B4">
              <w:rPr>
                <w:rFonts w:cs="Arial"/>
                <w:color w:val="0070C0"/>
              </w:rPr>
              <w:t>What happened on the night of 2</w:t>
            </w:r>
            <w:r w:rsidRPr="00C407B4">
              <w:rPr>
                <w:rFonts w:cs="Arial"/>
                <w:color w:val="0070C0"/>
                <w:vertAlign w:val="superscript"/>
              </w:rPr>
              <w:t>nd</w:t>
            </w:r>
            <w:r w:rsidRPr="00C407B4">
              <w:rPr>
                <w:rFonts w:cs="Arial"/>
                <w:color w:val="0070C0"/>
              </w:rPr>
              <w:t xml:space="preserve"> September 1666?</w:t>
            </w:r>
          </w:p>
          <w:p w14:paraId="215F64B1" w14:textId="7914E972" w:rsidR="007B351B" w:rsidRDefault="007B351B" w:rsidP="00F83409"/>
          <w:p w14:paraId="324CC4BC" w14:textId="466FB196" w:rsidR="00F83409" w:rsidRPr="00F83409" w:rsidRDefault="00F83409" w:rsidP="00F83409">
            <w:pPr>
              <w:jc w:val="center"/>
            </w:pPr>
            <w:hyperlink r:id="rId12" w:history="1">
              <w:r w:rsidRPr="00F83409">
                <w:rPr>
                  <w:rStyle w:val="Hyperlink"/>
                </w:rPr>
                <w:t>Click for l</w:t>
              </w:r>
              <w:bookmarkStart w:id="0" w:name="_GoBack"/>
              <w:bookmarkEnd w:id="0"/>
              <w:r w:rsidRPr="00F83409">
                <w:rPr>
                  <w:rStyle w:val="Hyperlink"/>
                </w:rPr>
                <w:t>i</w:t>
              </w:r>
              <w:r w:rsidRPr="00F83409">
                <w:rPr>
                  <w:rStyle w:val="Hyperlink"/>
                </w:rPr>
                <w:t>nk to History Topic</w:t>
              </w:r>
            </w:hyperlink>
          </w:p>
          <w:p w14:paraId="1A3826C8" w14:textId="77777777" w:rsidR="007B351B" w:rsidRPr="00C407B4" w:rsidRDefault="007B351B" w:rsidP="007B351B">
            <w:pPr>
              <w:jc w:val="center"/>
              <w:rPr>
                <w:rFonts w:cs="Arial"/>
              </w:rPr>
            </w:pPr>
          </w:p>
          <w:p w14:paraId="2C5D07FF" w14:textId="5E55DE2A" w:rsidR="00C407B4" w:rsidRPr="00C407B4" w:rsidRDefault="00C407B4" w:rsidP="00C407B4">
            <w:pPr>
              <w:rPr>
                <w:rFonts w:cs="Arial"/>
                <w:color w:val="0070C0"/>
              </w:rPr>
            </w:pPr>
          </w:p>
        </w:tc>
      </w:tr>
      <w:tr w:rsidR="00C407B4" w:rsidRPr="00C407B4" w14:paraId="2C5D081E" w14:textId="77777777" w:rsidTr="00A110A5">
        <w:trPr>
          <w:trHeight w:val="961"/>
        </w:trPr>
        <w:tc>
          <w:tcPr>
            <w:tcW w:w="2223" w:type="dxa"/>
            <w:vAlign w:val="center"/>
          </w:tcPr>
          <w:p w14:paraId="2C5D0816" w14:textId="77777777" w:rsidR="00C407B4" w:rsidRPr="00C407B4" w:rsidRDefault="00C407B4" w:rsidP="00C407B4">
            <w:pPr>
              <w:jc w:val="center"/>
            </w:pPr>
            <w:r w:rsidRPr="00C407B4">
              <w:t>Art/ D &amp; T</w:t>
            </w:r>
          </w:p>
        </w:tc>
        <w:tc>
          <w:tcPr>
            <w:tcW w:w="13507" w:type="dxa"/>
            <w:vAlign w:val="center"/>
          </w:tcPr>
          <w:p w14:paraId="2E3A596D" w14:textId="77777777" w:rsidR="00C407B4" w:rsidRPr="00C407B4" w:rsidRDefault="00C407B4" w:rsidP="00C407B4">
            <w:pPr>
              <w:rPr>
                <w:rFonts w:cs="Arial"/>
              </w:rPr>
            </w:pPr>
            <w:r w:rsidRPr="00C407B4">
              <w:rPr>
                <w:rFonts w:cs="Arial"/>
              </w:rPr>
              <w:t>ART: Great Fire of London (Y2)</w:t>
            </w:r>
          </w:p>
          <w:p w14:paraId="0F856DA9" w14:textId="77777777" w:rsidR="00C407B4" w:rsidRPr="00C407B4" w:rsidRDefault="00C407B4" w:rsidP="00C407B4">
            <w:pPr>
              <w:rPr>
                <w:rFonts w:cs="Arial"/>
              </w:rPr>
            </w:pPr>
            <w:r w:rsidRPr="00C407B4">
              <w:t xml:space="preserve"> </w:t>
            </w:r>
            <w:r w:rsidRPr="00C407B4">
              <w:rPr>
                <w:rFonts w:cs="Arial"/>
              </w:rPr>
              <w:t>to use a range of materials creatively to design and make products</w:t>
            </w:r>
          </w:p>
          <w:p w14:paraId="0CCCB5AE" w14:textId="77777777" w:rsidR="00C407B4" w:rsidRPr="00C407B4" w:rsidRDefault="00C407B4" w:rsidP="00C407B4">
            <w:pPr>
              <w:rPr>
                <w:rFonts w:cs="Arial"/>
              </w:rPr>
            </w:pPr>
            <w:r w:rsidRPr="00C407B4">
              <w:rPr>
                <w:rFonts w:cs="Arial"/>
              </w:rPr>
              <w:t>•to use drawing, painting and sculpture to develop and share their ideas, experiences and imagination</w:t>
            </w:r>
          </w:p>
          <w:p w14:paraId="24627A0D" w14:textId="77777777" w:rsidR="00C407B4" w:rsidRPr="00C407B4" w:rsidRDefault="00C407B4" w:rsidP="00C407B4">
            <w:pPr>
              <w:rPr>
                <w:rFonts w:cs="Arial"/>
              </w:rPr>
            </w:pPr>
            <w:r w:rsidRPr="00C407B4">
              <w:rPr>
                <w:rFonts w:cs="Arial"/>
              </w:rPr>
              <w:t>•to develop a wide range of art and design techniques in using colour, pattern, texture, line, shape, form and space</w:t>
            </w:r>
          </w:p>
          <w:p w14:paraId="77348C30" w14:textId="77777777" w:rsidR="00C407B4" w:rsidRDefault="00C407B4" w:rsidP="00C407B4">
            <w:pPr>
              <w:rPr>
                <w:rFonts w:cs="Arial"/>
              </w:rPr>
            </w:pPr>
            <w:r w:rsidRPr="00C407B4">
              <w:rPr>
                <w:rFonts w:cs="Arial"/>
              </w:rPr>
              <w:lastRenderedPageBreak/>
              <w:t>•about the work of a range of artists, craft makers and designers, describing the differences and similarities between different practices and disciplines, and making links to their own work</w:t>
            </w:r>
          </w:p>
          <w:p w14:paraId="45FC9066" w14:textId="77777777" w:rsidR="007B351B" w:rsidRDefault="007B351B" w:rsidP="00F83409">
            <w:pPr>
              <w:jc w:val="center"/>
            </w:pPr>
          </w:p>
          <w:p w14:paraId="2025A3B7" w14:textId="77777777" w:rsidR="00F83409" w:rsidRDefault="00F83409" w:rsidP="00F83409">
            <w:pPr>
              <w:jc w:val="center"/>
            </w:pPr>
            <w:hyperlink r:id="rId13" w:history="1">
              <w:r w:rsidRPr="00F83409">
                <w:rPr>
                  <w:rStyle w:val="Hyperlink"/>
                </w:rPr>
                <w:t>Click for link to Art Topic</w:t>
              </w:r>
            </w:hyperlink>
          </w:p>
          <w:p w14:paraId="2C5D0817" w14:textId="06D7CED0" w:rsidR="00F83409" w:rsidRPr="00C407B4" w:rsidRDefault="00F83409" w:rsidP="00F83409">
            <w:pPr>
              <w:jc w:val="center"/>
              <w:rPr>
                <w:rFonts w:cs="Arial"/>
              </w:rPr>
            </w:pPr>
          </w:p>
        </w:tc>
      </w:tr>
      <w:tr w:rsidR="00C407B4" w:rsidRPr="00C407B4" w14:paraId="2C5D0826" w14:textId="77777777" w:rsidTr="00CF727F">
        <w:trPr>
          <w:trHeight w:val="961"/>
        </w:trPr>
        <w:tc>
          <w:tcPr>
            <w:tcW w:w="2223" w:type="dxa"/>
            <w:vAlign w:val="center"/>
          </w:tcPr>
          <w:p w14:paraId="2C5D081F" w14:textId="77777777" w:rsidR="00C407B4" w:rsidRPr="00C407B4" w:rsidRDefault="00C407B4" w:rsidP="00C407B4">
            <w:pPr>
              <w:jc w:val="center"/>
            </w:pPr>
            <w:r w:rsidRPr="00C407B4">
              <w:lastRenderedPageBreak/>
              <w:t>Science</w:t>
            </w:r>
          </w:p>
        </w:tc>
        <w:tc>
          <w:tcPr>
            <w:tcW w:w="13507" w:type="dxa"/>
          </w:tcPr>
          <w:p w14:paraId="620F08C8" w14:textId="75D0D5C4" w:rsidR="00C407B4" w:rsidRPr="00C407B4" w:rsidRDefault="00C407B4" w:rsidP="00C407B4">
            <w:pPr>
              <w:spacing w:before="100" w:beforeAutospacing="1"/>
              <w:jc w:val="center"/>
              <w:rPr>
                <w:rFonts w:cs="Arial"/>
                <w:b/>
              </w:rPr>
            </w:pPr>
            <w:r w:rsidRPr="00C407B4">
              <w:rPr>
                <w:rFonts w:cs="Arial"/>
                <w:b/>
              </w:rPr>
              <w:t>Scientists and Inventors (Y2)</w:t>
            </w:r>
          </w:p>
          <w:p w14:paraId="418A87AF" w14:textId="77777777" w:rsidR="00C407B4" w:rsidRPr="00C407B4" w:rsidRDefault="00C407B4" w:rsidP="00C407B4">
            <w:pPr>
              <w:rPr>
                <w:rFonts w:cs="Arial"/>
                <w:b/>
              </w:rPr>
            </w:pPr>
            <w:r w:rsidRPr="00C407B4">
              <w:t>NC: To find out how plants need water, light and a suitable temperature to grow and stay healthy.</w:t>
            </w:r>
          </w:p>
          <w:p w14:paraId="7A841858" w14:textId="77777777" w:rsidR="00C407B4" w:rsidRPr="00C407B4" w:rsidRDefault="00C407B4" w:rsidP="00C407B4">
            <w:r w:rsidRPr="00C407B4">
              <w:t>To identify and describe the basic structure of common flowering plants by observing and sketching a range of common plants.</w:t>
            </w:r>
          </w:p>
          <w:p w14:paraId="38A6D01F" w14:textId="77777777" w:rsidR="00C407B4" w:rsidRPr="00C407B4" w:rsidRDefault="00C407B4" w:rsidP="00C407B4">
            <w:r w:rsidRPr="00C407B4">
              <w:t>To use their observations and ideas to suggest answers to questions.</w:t>
            </w:r>
          </w:p>
          <w:p w14:paraId="728AFB51" w14:textId="77777777" w:rsidR="00C407B4" w:rsidRPr="00C407B4" w:rsidRDefault="00C407B4" w:rsidP="00C407B4">
            <w:r w:rsidRPr="00C407B4">
              <w:t>To describe the importance for humans of exercise, of eating the right amounts of different types of food, and hygiene.</w:t>
            </w:r>
          </w:p>
          <w:p w14:paraId="58D84C42" w14:textId="77777777" w:rsidR="00C407B4" w:rsidRPr="00C407B4" w:rsidRDefault="00C407B4" w:rsidP="00C407B4">
            <w:r w:rsidRPr="00C407B4">
              <w:t>To use their observations and ideas to answer simple question.</w:t>
            </w:r>
          </w:p>
          <w:p w14:paraId="7CF2674D" w14:textId="77777777" w:rsidR="00C407B4" w:rsidRPr="00C407B4" w:rsidRDefault="00C407B4" w:rsidP="00C407B4">
            <w:r w:rsidRPr="00C407B4">
              <w:t>To find out about people who have developed new materials.</w:t>
            </w:r>
          </w:p>
          <w:p w14:paraId="7A71E151" w14:textId="77777777" w:rsidR="00C407B4" w:rsidRPr="00C407B4" w:rsidRDefault="00C407B4" w:rsidP="00C407B4">
            <w:r w:rsidRPr="00C407B4">
              <w:t>To identify and compare the suitability of a variety of everyday materials for particular uses.</w:t>
            </w:r>
          </w:p>
          <w:p w14:paraId="7DDDD370" w14:textId="77777777" w:rsidR="00C407B4" w:rsidRPr="00C407B4" w:rsidRDefault="00C407B4" w:rsidP="00C407B4">
            <w:r w:rsidRPr="00C407B4">
              <w:t>To describe how animals obtain their food from plants and other animals, using the idea of a simple food chain.</w:t>
            </w:r>
          </w:p>
          <w:p w14:paraId="420568FF" w14:textId="77777777" w:rsidR="00C407B4" w:rsidRPr="00C407B4" w:rsidRDefault="00C407B4" w:rsidP="00C407B4">
            <w:r w:rsidRPr="00C407B4">
              <w:t>To observe closely, using simple equipment.</w:t>
            </w:r>
          </w:p>
          <w:p w14:paraId="6499DB79" w14:textId="77777777" w:rsidR="00C407B4" w:rsidRPr="00C407B4" w:rsidRDefault="00C407B4" w:rsidP="00C407B4">
            <w:r w:rsidRPr="00C407B4">
              <w:t>To use their ideas to answer questions.</w:t>
            </w:r>
          </w:p>
          <w:p w14:paraId="7D858CD1" w14:textId="77777777" w:rsidR="00C407B4" w:rsidRPr="00C407B4" w:rsidRDefault="00C407B4" w:rsidP="00C407B4"/>
          <w:p w14:paraId="2C5D0820" w14:textId="0778224B" w:rsidR="00C407B4" w:rsidRPr="00C407B4" w:rsidRDefault="00C407B4" w:rsidP="00C407B4">
            <w:pPr>
              <w:shd w:val="clear" w:color="auto" w:fill="FFFFFF"/>
              <w:spacing w:after="75"/>
              <w:rPr>
                <w:rFonts w:eastAsia="Times New Roman" w:cstheme="minorHAnsi"/>
                <w:color w:val="0B0C0C"/>
                <w:lang w:val="en-GB" w:eastAsia="en-GB"/>
              </w:rPr>
            </w:pPr>
            <w:r w:rsidRPr="00C407B4">
              <w:rPr>
                <w:rFonts w:cs="Arial"/>
              </w:rPr>
              <w:t xml:space="preserve">Children will learn </w:t>
            </w:r>
            <w:r w:rsidRPr="00C407B4">
              <w:t>about famous scientists and inventors linked to the Year 2 science curriculum.</w:t>
            </w:r>
          </w:p>
        </w:tc>
      </w:tr>
      <w:tr w:rsidR="00C407B4" w:rsidRPr="00C407B4" w14:paraId="5106E0AB" w14:textId="77777777" w:rsidTr="00CF727F">
        <w:trPr>
          <w:trHeight w:val="961"/>
        </w:trPr>
        <w:tc>
          <w:tcPr>
            <w:tcW w:w="2223" w:type="dxa"/>
            <w:vAlign w:val="center"/>
          </w:tcPr>
          <w:p w14:paraId="08DF51E9" w14:textId="2D8F4AF8" w:rsidR="00C407B4" w:rsidRPr="00C407B4" w:rsidRDefault="00C407B4" w:rsidP="00C407B4">
            <w:pPr>
              <w:jc w:val="center"/>
            </w:pPr>
            <w:r w:rsidRPr="00C407B4">
              <w:t>Religious Education</w:t>
            </w:r>
          </w:p>
        </w:tc>
        <w:tc>
          <w:tcPr>
            <w:tcW w:w="13507" w:type="dxa"/>
          </w:tcPr>
          <w:p w14:paraId="67297283" w14:textId="77777777" w:rsidR="00C407B4" w:rsidRPr="00C407B4" w:rsidRDefault="00C407B4" w:rsidP="00C407B4">
            <w:pPr>
              <w:jc w:val="center"/>
              <w:rPr>
                <w:rFonts w:cstheme="minorHAnsi"/>
                <w:b/>
                <w:bCs/>
              </w:rPr>
            </w:pPr>
            <w:r w:rsidRPr="00C407B4">
              <w:rPr>
                <w:rFonts w:cstheme="minorHAnsi"/>
                <w:b/>
                <w:bCs/>
              </w:rPr>
              <w:t>Prayers Saints &amp; Feasts</w:t>
            </w:r>
          </w:p>
          <w:p w14:paraId="3C1AEF9F" w14:textId="77777777" w:rsidR="00C407B4" w:rsidRPr="00C407B4" w:rsidRDefault="00C407B4" w:rsidP="00C407B4">
            <w:pPr>
              <w:spacing w:line="276" w:lineRule="auto"/>
              <w:rPr>
                <w:rFonts w:cstheme="minorHAnsi"/>
              </w:rPr>
            </w:pPr>
            <w:r w:rsidRPr="00C407B4">
              <w:rPr>
                <w:rFonts w:cstheme="minorHAnsi"/>
              </w:rPr>
              <w:t>Pupils will be able to state what a Liturgical Year is. AT1</w:t>
            </w:r>
          </w:p>
          <w:p w14:paraId="70676D0B" w14:textId="77777777" w:rsidR="00C407B4" w:rsidRPr="00C407B4" w:rsidRDefault="00C407B4" w:rsidP="00C407B4">
            <w:pPr>
              <w:spacing w:line="276" w:lineRule="auto"/>
              <w:rPr>
                <w:rFonts w:cstheme="minorHAnsi"/>
              </w:rPr>
            </w:pPr>
            <w:r w:rsidRPr="00C407B4">
              <w:rPr>
                <w:rFonts w:cstheme="minorHAnsi"/>
              </w:rPr>
              <w:t>Pupils will be able to give a simple definition of the major seasons of the Church’s Year AT1</w:t>
            </w:r>
          </w:p>
          <w:p w14:paraId="4ACF275F" w14:textId="77777777" w:rsidR="00C407B4" w:rsidRPr="00C407B4" w:rsidRDefault="00C407B4" w:rsidP="00C407B4">
            <w:pPr>
              <w:spacing w:line="276" w:lineRule="auto"/>
              <w:rPr>
                <w:rFonts w:cstheme="minorHAnsi"/>
              </w:rPr>
            </w:pPr>
            <w:r w:rsidRPr="00C407B4">
              <w:rPr>
                <w:rFonts w:cstheme="minorHAnsi"/>
              </w:rPr>
              <w:t>Pupils will know that each season has its own colours and symbols</w:t>
            </w:r>
          </w:p>
          <w:p w14:paraId="08264267" w14:textId="77777777" w:rsidR="00C407B4" w:rsidRPr="00C407B4" w:rsidRDefault="00C407B4" w:rsidP="00C407B4">
            <w:pPr>
              <w:spacing w:line="276" w:lineRule="auto"/>
              <w:rPr>
                <w:rFonts w:cstheme="minorHAnsi"/>
              </w:rPr>
            </w:pPr>
            <w:r w:rsidRPr="00C407B4">
              <w:rPr>
                <w:rFonts w:cstheme="minorHAnsi"/>
              </w:rPr>
              <w:t xml:space="preserve">Pupils will be able to recognise the words Holy Day, Nativity, Epiphany and Ascension </w:t>
            </w:r>
          </w:p>
          <w:p w14:paraId="3ECE298F" w14:textId="77777777" w:rsidR="00C407B4" w:rsidRPr="00C407B4" w:rsidRDefault="00C407B4" w:rsidP="00C407B4">
            <w:pPr>
              <w:spacing w:line="276" w:lineRule="auto"/>
              <w:rPr>
                <w:rFonts w:cstheme="minorHAnsi"/>
              </w:rPr>
            </w:pPr>
            <w:r w:rsidRPr="00C407B4">
              <w:rPr>
                <w:rFonts w:cstheme="minorHAnsi"/>
              </w:rPr>
              <w:t xml:space="preserve">Pupils will be able to state what a Holy Day is in the Catholic Church and name at least 2 Holy Days. </w:t>
            </w:r>
          </w:p>
          <w:p w14:paraId="7A5604E6" w14:textId="061D1903" w:rsidR="00C407B4" w:rsidRPr="00C407B4" w:rsidRDefault="00C407B4" w:rsidP="00C407B4">
            <w:pPr>
              <w:rPr>
                <w:rFonts w:cstheme="minorHAnsi"/>
                <w:bCs/>
              </w:rPr>
            </w:pPr>
            <w:r w:rsidRPr="00C407B4">
              <w:rPr>
                <w:rFonts w:cstheme="minorHAnsi"/>
              </w:rPr>
              <w:t>Pupils will be able to express an opinion on whether they think Holy Days are important. AT2</w:t>
            </w:r>
          </w:p>
        </w:tc>
      </w:tr>
      <w:tr w:rsidR="00C407B4" w:rsidRPr="00C407B4" w14:paraId="2C5D082F" w14:textId="77777777" w:rsidTr="00CF727F">
        <w:trPr>
          <w:trHeight w:val="961"/>
        </w:trPr>
        <w:tc>
          <w:tcPr>
            <w:tcW w:w="2223" w:type="dxa"/>
            <w:vAlign w:val="center"/>
          </w:tcPr>
          <w:p w14:paraId="2C5D0827" w14:textId="77777777" w:rsidR="00C407B4" w:rsidRPr="00C407B4" w:rsidRDefault="00C407B4" w:rsidP="00C407B4">
            <w:pPr>
              <w:jc w:val="center"/>
            </w:pPr>
            <w:r w:rsidRPr="00C407B4">
              <w:t>Music</w:t>
            </w:r>
          </w:p>
        </w:tc>
        <w:tc>
          <w:tcPr>
            <w:tcW w:w="13507" w:type="dxa"/>
          </w:tcPr>
          <w:p w14:paraId="074D7EEF" w14:textId="77777777" w:rsidR="00C407B4" w:rsidRPr="00F83409" w:rsidRDefault="00C407B4" w:rsidP="00C407B4">
            <w:pPr>
              <w:jc w:val="center"/>
              <w:rPr>
                <w:rFonts w:cstheme="minorHAnsi"/>
                <w:b/>
              </w:rPr>
            </w:pPr>
            <w:r w:rsidRPr="00F83409">
              <w:rPr>
                <w:rFonts w:cstheme="minorHAnsi"/>
                <w:b/>
              </w:rPr>
              <w:t xml:space="preserve">Rhythm in the way we walk </w:t>
            </w:r>
          </w:p>
          <w:p w14:paraId="430B5786" w14:textId="77777777" w:rsidR="00C407B4" w:rsidRPr="00C407B4" w:rsidRDefault="00C407B4" w:rsidP="00C407B4">
            <w:pPr>
              <w:rPr>
                <w:rFonts w:cstheme="minorHAnsi"/>
              </w:rPr>
            </w:pPr>
            <w:r w:rsidRPr="00C407B4">
              <w:rPr>
                <w:rFonts w:cstheme="minorHAnsi"/>
              </w:rPr>
              <w:t>Banana Rap</w:t>
            </w:r>
          </w:p>
          <w:p w14:paraId="252996D2" w14:textId="77777777" w:rsidR="00C407B4" w:rsidRPr="00C407B4" w:rsidRDefault="00C407B4" w:rsidP="00C407B4">
            <w:pPr>
              <w:rPr>
                <w:rFonts w:cstheme="minorHAnsi"/>
              </w:rPr>
            </w:pPr>
          </w:p>
          <w:p w14:paraId="478BBE12" w14:textId="77777777" w:rsidR="00C407B4" w:rsidRPr="00C407B4" w:rsidRDefault="00C407B4" w:rsidP="00C407B4">
            <w:pPr>
              <w:shd w:val="clear" w:color="auto" w:fill="FFFFFF"/>
              <w:spacing w:after="100" w:afterAutospacing="1"/>
              <w:rPr>
                <w:rFonts w:eastAsia="Times New Roman" w:cs="Arial"/>
                <w:color w:val="323636"/>
                <w:lang w:val="en-GB" w:eastAsia="en-GB"/>
              </w:rPr>
            </w:pPr>
            <w:r w:rsidRPr="00C407B4">
              <w:rPr>
                <w:rFonts w:eastAsia="Times New Roman" w:cs="Arial"/>
                <w:color w:val="323636"/>
                <w:lang w:val="en-GB" w:eastAsia="en-GB"/>
              </w:rPr>
              <w:t>All the learning is focused around two songs: Rhythm In The Way We Walk (Reggae style) and Banana Rap (Hip Hop style). You will Listen &amp; Appraise other styles of music and continue to embed the interrelated dimensions of music through games and singing.</w:t>
            </w:r>
          </w:p>
          <w:p w14:paraId="570792D4" w14:textId="77777777" w:rsidR="00C407B4" w:rsidRPr="00C407B4" w:rsidRDefault="00C407B4" w:rsidP="00C407B4">
            <w:pPr>
              <w:rPr>
                <w:rFonts w:cstheme="minorHAnsi"/>
              </w:rPr>
            </w:pPr>
            <w:r w:rsidRPr="00C407B4">
              <w:rPr>
                <w:rFonts w:cstheme="minorHAnsi"/>
              </w:rPr>
              <w:t>•use their voices expressively and creatively by singing songs and speaking chants and rhymes</w:t>
            </w:r>
          </w:p>
          <w:p w14:paraId="5898A422" w14:textId="77777777" w:rsidR="00C407B4" w:rsidRPr="00C407B4" w:rsidRDefault="00C407B4" w:rsidP="00C407B4">
            <w:pPr>
              <w:rPr>
                <w:rFonts w:cstheme="minorHAnsi"/>
              </w:rPr>
            </w:pPr>
            <w:r w:rsidRPr="00C407B4">
              <w:rPr>
                <w:rFonts w:cstheme="minorHAnsi"/>
              </w:rPr>
              <w:lastRenderedPageBreak/>
              <w:t>•</w:t>
            </w:r>
            <w:r w:rsidRPr="00C407B4">
              <w:rPr>
                <w:rFonts w:cstheme="minorHAnsi"/>
              </w:rPr>
              <w:tab/>
              <w:t>play tuned and untuned instruments musically</w:t>
            </w:r>
          </w:p>
          <w:p w14:paraId="72DD9360" w14:textId="77777777" w:rsidR="00C407B4" w:rsidRPr="00C407B4" w:rsidRDefault="00C407B4" w:rsidP="00C407B4">
            <w:pPr>
              <w:rPr>
                <w:rFonts w:cstheme="minorHAnsi"/>
              </w:rPr>
            </w:pPr>
            <w:r w:rsidRPr="00C407B4">
              <w:rPr>
                <w:rFonts w:cstheme="minorHAnsi"/>
              </w:rPr>
              <w:t>•</w:t>
            </w:r>
            <w:r w:rsidRPr="00C407B4">
              <w:rPr>
                <w:rFonts w:cstheme="minorHAnsi"/>
              </w:rPr>
              <w:tab/>
              <w:t>listen with concentration and understanding to a range of high-quality live and recorded music</w:t>
            </w:r>
          </w:p>
          <w:p w14:paraId="2C5D0829" w14:textId="396BC0B6" w:rsidR="00C407B4" w:rsidRPr="00C407B4" w:rsidRDefault="00C407B4" w:rsidP="00C407B4">
            <w:pPr>
              <w:rPr>
                <w:rFonts w:cs="Arial"/>
                <w:bCs/>
              </w:rPr>
            </w:pPr>
            <w:r w:rsidRPr="00C407B4">
              <w:rPr>
                <w:rFonts w:cstheme="minorHAnsi"/>
              </w:rPr>
              <w:t>•</w:t>
            </w:r>
            <w:r w:rsidRPr="00C407B4">
              <w:rPr>
                <w:rFonts w:cstheme="minorHAnsi"/>
              </w:rPr>
              <w:tab/>
              <w:t>experiment with, create, select and combine sounds using the inter-related dimensions of music.</w:t>
            </w:r>
          </w:p>
        </w:tc>
      </w:tr>
      <w:tr w:rsidR="00C407B4" w:rsidRPr="00C407B4" w14:paraId="2C5D0837" w14:textId="77777777" w:rsidTr="00E26506">
        <w:trPr>
          <w:trHeight w:val="961"/>
        </w:trPr>
        <w:tc>
          <w:tcPr>
            <w:tcW w:w="2223" w:type="dxa"/>
            <w:vAlign w:val="center"/>
          </w:tcPr>
          <w:p w14:paraId="2C5D0830" w14:textId="77777777" w:rsidR="00C407B4" w:rsidRPr="00C407B4" w:rsidRDefault="00C407B4" w:rsidP="00C407B4">
            <w:pPr>
              <w:jc w:val="center"/>
            </w:pPr>
            <w:r w:rsidRPr="00C407B4">
              <w:lastRenderedPageBreak/>
              <w:t>ICT</w:t>
            </w:r>
          </w:p>
        </w:tc>
        <w:tc>
          <w:tcPr>
            <w:tcW w:w="13507" w:type="dxa"/>
          </w:tcPr>
          <w:p w14:paraId="29921916" w14:textId="77777777" w:rsidR="00C407B4" w:rsidRPr="00F83409" w:rsidRDefault="00C407B4" w:rsidP="00C407B4">
            <w:pPr>
              <w:jc w:val="center"/>
              <w:rPr>
                <w:rFonts w:cstheme="minorHAnsi"/>
                <w:b/>
                <w:bCs/>
              </w:rPr>
            </w:pPr>
            <w:r w:rsidRPr="00F83409">
              <w:rPr>
                <w:rFonts w:cstheme="minorHAnsi"/>
                <w:b/>
                <w:bCs/>
              </w:rPr>
              <w:t>EYFS UTW - Technology</w:t>
            </w:r>
          </w:p>
          <w:p w14:paraId="64D91AE9" w14:textId="77777777" w:rsidR="00C407B4" w:rsidRPr="00C407B4" w:rsidRDefault="00C407B4" w:rsidP="00C407B4">
            <w:pPr>
              <w:rPr>
                <w:rFonts w:cstheme="minorHAnsi"/>
                <w:bCs/>
              </w:rPr>
            </w:pPr>
            <w:r w:rsidRPr="00C407B4">
              <w:rPr>
                <w:rFonts w:cstheme="minorHAnsi"/>
                <w:bCs/>
              </w:rPr>
              <w:t>1.4 Lego Builders</w:t>
            </w:r>
          </w:p>
          <w:p w14:paraId="77EA4624" w14:textId="77777777" w:rsidR="00C407B4" w:rsidRPr="00C407B4" w:rsidRDefault="00C407B4" w:rsidP="00C407B4">
            <w:pPr>
              <w:rPr>
                <w:rFonts w:cstheme="minorHAnsi"/>
                <w:bCs/>
              </w:rPr>
            </w:pPr>
            <w:r w:rsidRPr="00C407B4">
              <w:rPr>
                <w:rFonts w:cstheme="minorHAnsi"/>
                <w:bCs/>
              </w:rPr>
              <w:t xml:space="preserve"> This unit encourages children to begin to think logically about scenarios.</w:t>
            </w:r>
          </w:p>
          <w:p w14:paraId="7191C9B0" w14:textId="77777777" w:rsidR="00C407B4" w:rsidRPr="00C407B4" w:rsidRDefault="00C407B4" w:rsidP="00C407B4">
            <w:pPr>
              <w:rPr>
                <w:rFonts w:cstheme="minorHAnsi"/>
                <w:bCs/>
              </w:rPr>
            </w:pPr>
            <w:r w:rsidRPr="00C407B4">
              <w:rPr>
                <w:rFonts w:cstheme="minorHAnsi"/>
                <w:bCs/>
              </w:rPr>
              <w:t>Children will be introduced to the term ‘algorithm’. This concept is at the core of coding. The</w:t>
            </w:r>
          </w:p>
          <w:p w14:paraId="00F35376" w14:textId="77777777" w:rsidR="00C407B4" w:rsidRPr="00C407B4" w:rsidRDefault="00C407B4" w:rsidP="00C407B4">
            <w:pPr>
              <w:rPr>
                <w:rFonts w:cstheme="minorHAnsi"/>
                <w:bCs/>
              </w:rPr>
            </w:pPr>
            <w:r w:rsidRPr="00C407B4">
              <w:rPr>
                <w:rFonts w:cstheme="minorHAnsi"/>
                <w:bCs/>
              </w:rPr>
              <w:t>next unit (Maze Explorers), builds upon this, linking logical thought processes to the way that</w:t>
            </w:r>
          </w:p>
          <w:p w14:paraId="11D58659" w14:textId="77777777" w:rsidR="00C407B4" w:rsidRPr="00C407B4" w:rsidRDefault="00C407B4" w:rsidP="00C407B4">
            <w:pPr>
              <w:rPr>
                <w:rFonts w:cstheme="minorHAnsi"/>
                <w:bCs/>
              </w:rPr>
            </w:pPr>
            <w:r w:rsidRPr="00C407B4">
              <w:rPr>
                <w:rFonts w:cstheme="minorHAnsi"/>
                <w:bCs/>
              </w:rPr>
              <w:t>computers are programmed.</w:t>
            </w:r>
          </w:p>
          <w:p w14:paraId="478FCBD1" w14:textId="77777777" w:rsidR="00C407B4" w:rsidRPr="00C407B4" w:rsidRDefault="00C407B4" w:rsidP="00C407B4">
            <w:pPr>
              <w:rPr>
                <w:rFonts w:cstheme="minorHAnsi"/>
                <w:bCs/>
              </w:rPr>
            </w:pPr>
          </w:p>
          <w:p w14:paraId="728ADAD7" w14:textId="77777777" w:rsidR="00C407B4" w:rsidRPr="00C407B4" w:rsidRDefault="00C407B4" w:rsidP="00C407B4">
            <w:pPr>
              <w:rPr>
                <w:rFonts w:cstheme="minorHAnsi"/>
                <w:bCs/>
              </w:rPr>
            </w:pPr>
            <w:r w:rsidRPr="00C407B4">
              <w:rPr>
                <w:rFonts w:cstheme="minorHAnsi"/>
                <w:bCs/>
              </w:rPr>
              <w:t>1.9 Technology Outside school</w:t>
            </w:r>
          </w:p>
          <w:p w14:paraId="53FA5E65" w14:textId="77777777" w:rsidR="00C407B4" w:rsidRPr="00C407B4" w:rsidRDefault="00C407B4" w:rsidP="00C407B4">
            <w:pPr>
              <w:rPr>
                <w:rFonts w:cstheme="minorHAnsi"/>
                <w:bCs/>
              </w:rPr>
            </w:pPr>
          </w:p>
          <w:p w14:paraId="47041EEF" w14:textId="77777777" w:rsidR="00C407B4" w:rsidRPr="00C407B4" w:rsidRDefault="00C407B4" w:rsidP="00C407B4">
            <w:pPr>
              <w:rPr>
                <w:rFonts w:cstheme="minorHAnsi"/>
                <w:bCs/>
              </w:rPr>
            </w:pPr>
            <w:r w:rsidRPr="00C407B4">
              <w:rPr>
                <w:rFonts w:cstheme="minorHAnsi"/>
                <w:bCs/>
              </w:rPr>
              <w:t>This unit encourages the children to consider how technology is used outside of the school</w:t>
            </w:r>
          </w:p>
          <w:p w14:paraId="0423934A" w14:textId="77777777" w:rsidR="00C407B4" w:rsidRPr="00C407B4" w:rsidRDefault="00C407B4" w:rsidP="00C407B4">
            <w:pPr>
              <w:rPr>
                <w:rFonts w:cstheme="minorHAnsi"/>
                <w:bCs/>
              </w:rPr>
            </w:pPr>
            <w:r w:rsidRPr="00C407B4">
              <w:rPr>
                <w:rFonts w:cstheme="minorHAnsi"/>
                <w:bCs/>
              </w:rPr>
              <w:t xml:space="preserve">environment. To help do this, the children go on a walk around their local community. </w:t>
            </w:r>
          </w:p>
          <w:p w14:paraId="59B441A8" w14:textId="77777777" w:rsidR="00C407B4" w:rsidRDefault="00C407B4" w:rsidP="00C407B4">
            <w:pPr>
              <w:rPr>
                <w:lang w:val="en-GB"/>
              </w:rPr>
            </w:pPr>
          </w:p>
          <w:p w14:paraId="3A9FB048" w14:textId="77777777" w:rsidR="00231253" w:rsidRDefault="00F83409" w:rsidP="00F83409">
            <w:pPr>
              <w:jc w:val="center"/>
            </w:pPr>
            <w:hyperlink r:id="rId14" w:history="1">
              <w:r w:rsidRPr="00F83409">
                <w:rPr>
                  <w:rStyle w:val="Hyperlink"/>
                </w:rPr>
                <w:t>Click f</w:t>
              </w:r>
              <w:r w:rsidRPr="00F83409">
                <w:rPr>
                  <w:rStyle w:val="Hyperlink"/>
                </w:rPr>
                <w:t>o</w:t>
              </w:r>
              <w:r w:rsidRPr="00F83409">
                <w:rPr>
                  <w:rStyle w:val="Hyperlink"/>
                </w:rPr>
                <w:t>r link to ICT Topic</w:t>
              </w:r>
            </w:hyperlink>
          </w:p>
          <w:p w14:paraId="2C5D0831" w14:textId="3E78C80F" w:rsidR="00F83409" w:rsidRPr="00C407B4" w:rsidRDefault="00F83409" w:rsidP="00F83409">
            <w:pPr>
              <w:jc w:val="center"/>
              <w:rPr>
                <w:lang w:val="en-GB"/>
              </w:rPr>
            </w:pPr>
          </w:p>
        </w:tc>
      </w:tr>
      <w:tr w:rsidR="00C407B4" w:rsidRPr="00C407B4" w14:paraId="2C5D0847" w14:textId="77777777" w:rsidTr="00A110A5">
        <w:trPr>
          <w:trHeight w:val="961"/>
        </w:trPr>
        <w:tc>
          <w:tcPr>
            <w:tcW w:w="2223" w:type="dxa"/>
            <w:vAlign w:val="center"/>
          </w:tcPr>
          <w:p w14:paraId="2C5D0840" w14:textId="77777777" w:rsidR="00C407B4" w:rsidRPr="00C407B4" w:rsidRDefault="00C407B4" w:rsidP="00C407B4">
            <w:pPr>
              <w:jc w:val="center"/>
            </w:pPr>
            <w:r w:rsidRPr="00C407B4">
              <w:t>P.E.</w:t>
            </w:r>
          </w:p>
        </w:tc>
        <w:tc>
          <w:tcPr>
            <w:tcW w:w="13507" w:type="dxa"/>
            <w:vAlign w:val="center"/>
          </w:tcPr>
          <w:p w14:paraId="6E86DF5D" w14:textId="77777777" w:rsidR="00C407B4" w:rsidRPr="00C407B4" w:rsidRDefault="00C407B4" w:rsidP="00C407B4">
            <w:pPr>
              <w:jc w:val="center"/>
              <w:rPr>
                <w:rFonts w:cstheme="minorHAnsi"/>
                <w:b/>
                <w:bCs/>
              </w:rPr>
            </w:pPr>
            <w:r w:rsidRPr="00C407B4">
              <w:rPr>
                <w:rFonts w:cstheme="minorHAnsi"/>
                <w:b/>
                <w:bCs/>
              </w:rPr>
              <w:t>Gymnastics (Y1)</w:t>
            </w:r>
          </w:p>
          <w:p w14:paraId="4733D517" w14:textId="77777777" w:rsidR="00C407B4" w:rsidRPr="00C407B4" w:rsidRDefault="00C407B4" w:rsidP="00C407B4">
            <w:pPr>
              <w:jc w:val="center"/>
              <w:rPr>
                <w:rFonts w:cstheme="minorHAnsi"/>
                <w:b/>
                <w:bCs/>
              </w:rPr>
            </w:pPr>
            <w:r w:rsidRPr="00C407B4">
              <w:rPr>
                <w:rFonts w:cstheme="minorHAnsi"/>
                <w:b/>
                <w:bCs/>
              </w:rPr>
              <w:t>Unit 1 &amp; 2</w:t>
            </w:r>
          </w:p>
          <w:p w14:paraId="2A82B92F" w14:textId="77777777" w:rsidR="00C407B4" w:rsidRPr="00C407B4" w:rsidRDefault="00C407B4" w:rsidP="00C407B4">
            <w:pPr>
              <w:rPr>
                <w:rFonts w:cs="Arial"/>
              </w:rPr>
            </w:pPr>
            <w:r w:rsidRPr="00C407B4">
              <w:rPr>
                <w:rFonts w:cs="Arial"/>
                <w:b/>
              </w:rPr>
              <w:t xml:space="preserve">National Curriculum Focus: </w:t>
            </w:r>
          </w:p>
          <w:p w14:paraId="74071424" w14:textId="77777777" w:rsidR="00C407B4" w:rsidRPr="00C407B4" w:rsidRDefault="00C407B4" w:rsidP="00C407B4">
            <w:pPr>
              <w:rPr>
                <w:rFonts w:cs="Arial"/>
              </w:rPr>
            </w:pPr>
            <w:r w:rsidRPr="00C407B4">
              <w:rPr>
                <w:rFonts w:cs="Arial"/>
              </w:rPr>
              <w:t xml:space="preserve">Mastering basic movements and developing agility, balance and coordination to extend performance in movement patterns and sequences. </w:t>
            </w:r>
          </w:p>
          <w:p w14:paraId="2C5D0841" w14:textId="1849C5A0" w:rsidR="00C407B4" w:rsidRPr="00C407B4" w:rsidRDefault="00C407B4" w:rsidP="00C407B4">
            <w:pPr>
              <w:rPr>
                <w:rFonts w:cs="Arial"/>
              </w:rPr>
            </w:pPr>
          </w:p>
        </w:tc>
      </w:tr>
      <w:tr w:rsidR="00C407B4" w:rsidRPr="00C407B4" w14:paraId="2C5D084F" w14:textId="77777777" w:rsidTr="00E26506">
        <w:trPr>
          <w:trHeight w:val="961"/>
        </w:trPr>
        <w:tc>
          <w:tcPr>
            <w:tcW w:w="2223" w:type="dxa"/>
            <w:vAlign w:val="center"/>
          </w:tcPr>
          <w:p w14:paraId="2C5D0848" w14:textId="58DF2691" w:rsidR="00C407B4" w:rsidRPr="00C407B4" w:rsidRDefault="00C407B4" w:rsidP="00C407B4">
            <w:pPr>
              <w:jc w:val="center"/>
            </w:pPr>
            <w:r w:rsidRPr="00C407B4">
              <w:t>PSHE/RSE</w:t>
            </w:r>
          </w:p>
        </w:tc>
        <w:tc>
          <w:tcPr>
            <w:tcW w:w="13507" w:type="dxa"/>
          </w:tcPr>
          <w:p w14:paraId="524F3A88" w14:textId="0116719B" w:rsidR="00C407B4" w:rsidRDefault="00C407B4" w:rsidP="00C407B4">
            <w:pPr>
              <w:rPr>
                <w:rFonts w:cstheme="minorHAnsi"/>
                <w:b/>
                <w:bCs/>
              </w:rPr>
            </w:pPr>
            <w:r w:rsidRPr="00F579E5">
              <w:rPr>
                <w:rFonts w:cstheme="minorHAnsi"/>
                <w:b/>
                <w:bCs/>
              </w:rPr>
              <w:t>Let the children come</w:t>
            </w:r>
          </w:p>
          <w:p w14:paraId="5510F96F" w14:textId="4CADD254" w:rsidR="00F579E5" w:rsidRDefault="00F579E5" w:rsidP="00C407B4">
            <w:pPr>
              <w:rPr>
                <w:rFonts w:cstheme="minorHAnsi"/>
                <w:bCs/>
              </w:rPr>
            </w:pPr>
            <w:r w:rsidRPr="00F579E5">
              <w:rPr>
                <w:rFonts w:cstheme="minorHAnsi"/>
                <w:bCs/>
              </w:rPr>
              <w:t>We are created individually by God;</w:t>
            </w:r>
          </w:p>
          <w:p w14:paraId="436AB615" w14:textId="0519D404" w:rsidR="00F579E5" w:rsidRPr="00F579E5" w:rsidRDefault="00F579E5" w:rsidP="00C407B4">
            <w:pPr>
              <w:rPr>
                <w:rFonts w:cstheme="minorHAnsi"/>
                <w:bCs/>
              </w:rPr>
            </w:pPr>
            <w:r w:rsidRPr="00F579E5">
              <w:rPr>
                <w:rFonts w:cstheme="minorHAnsi"/>
                <w:bCs/>
              </w:rPr>
              <w:t>God wants us to talk to Him often through the day and treat Him as our best friend;</w:t>
            </w:r>
          </w:p>
          <w:p w14:paraId="7153731F" w14:textId="753CA0B5" w:rsidR="00F579E5" w:rsidRDefault="00F579E5" w:rsidP="00C407B4">
            <w:pPr>
              <w:rPr>
                <w:rFonts w:cstheme="minorHAnsi"/>
                <w:bCs/>
              </w:rPr>
            </w:pPr>
            <w:r w:rsidRPr="00F579E5">
              <w:rPr>
                <w:rFonts w:cstheme="minorHAnsi"/>
                <w:bCs/>
              </w:rPr>
              <w:t>God has created us, his children, to know, love and serve Him in this life and forever - this is our purpose and goal and will bring us true happiness;</w:t>
            </w:r>
          </w:p>
          <w:p w14:paraId="31EE3C49" w14:textId="6B59CC8B" w:rsidR="00F579E5" w:rsidRDefault="00F579E5" w:rsidP="00C407B4">
            <w:pPr>
              <w:rPr>
                <w:rFonts w:cstheme="minorHAnsi"/>
                <w:bCs/>
              </w:rPr>
            </w:pPr>
            <w:r w:rsidRPr="00F579E5">
              <w:rPr>
                <w:rFonts w:cstheme="minorHAnsi"/>
                <w:bCs/>
              </w:rPr>
              <w:t>We are created as a unity of body, mind and spirit: who we are matters and what we do matters;</w:t>
            </w:r>
          </w:p>
          <w:p w14:paraId="6F08EC80" w14:textId="34738118" w:rsidR="00F579E5" w:rsidRDefault="00F579E5" w:rsidP="00C407B4">
            <w:pPr>
              <w:rPr>
                <w:rFonts w:cstheme="minorHAnsi"/>
                <w:bCs/>
              </w:rPr>
            </w:pPr>
            <w:r w:rsidRPr="00F579E5">
              <w:rPr>
                <w:rFonts w:cstheme="minorHAnsi"/>
                <w:bCs/>
              </w:rPr>
              <w:t>We can give thanks to God in different ways.</w:t>
            </w:r>
          </w:p>
          <w:p w14:paraId="4E2C4A76" w14:textId="252A965B" w:rsidR="00F579E5" w:rsidRDefault="00F579E5" w:rsidP="00C407B4">
            <w:pPr>
              <w:rPr>
                <w:rFonts w:cstheme="minorHAnsi"/>
                <w:b/>
                <w:bCs/>
              </w:rPr>
            </w:pPr>
            <w:r w:rsidRPr="00F579E5">
              <w:rPr>
                <w:rFonts w:cstheme="minorHAnsi"/>
                <w:b/>
                <w:bCs/>
              </w:rPr>
              <w:t>NC;</w:t>
            </w:r>
          </w:p>
          <w:p w14:paraId="6DD6DAC0" w14:textId="6F6D3164" w:rsidR="00F579E5" w:rsidRPr="00F579E5" w:rsidRDefault="00F579E5" w:rsidP="00C407B4">
            <w:pPr>
              <w:rPr>
                <w:rFonts w:cstheme="minorHAnsi"/>
                <w:bCs/>
              </w:rPr>
            </w:pPr>
            <w:r w:rsidRPr="00F579E5">
              <w:rPr>
                <w:rFonts w:cstheme="minorHAnsi"/>
                <w:bCs/>
              </w:rPr>
              <w:t>That each person’s body belongs to them, and the differences between appropriate and inappropriate or unsafe physical, and other, contact.</w:t>
            </w:r>
          </w:p>
          <w:p w14:paraId="4B0CB36D" w14:textId="77777777" w:rsidR="00F579E5" w:rsidRPr="00F579E5" w:rsidRDefault="00F579E5" w:rsidP="00C407B4">
            <w:pPr>
              <w:rPr>
                <w:rFonts w:cstheme="minorHAnsi"/>
                <w:b/>
                <w:bCs/>
              </w:rPr>
            </w:pPr>
          </w:p>
          <w:p w14:paraId="4485483A" w14:textId="5A781A12" w:rsidR="00C407B4" w:rsidRDefault="00C407B4" w:rsidP="00C407B4">
            <w:pPr>
              <w:rPr>
                <w:rFonts w:cstheme="minorHAnsi"/>
                <w:b/>
                <w:bCs/>
              </w:rPr>
            </w:pPr>
            <w:r w:rsidRPr="00F579E5">
              <w:rPr>
                <w:rFonts w:cstheme="minorHAnsi"/>
                <w:b/>
                <w:bCs/>
              </w:rPr>
              <w:t>I am unique</w:t>
            </w:r>
          </w:p>
          <w:p w14:paraId="4C8D1229" w14:textId="68C5CD72" w:rsidR="00F579E5" w:rsidRDefault="00F579E5" w:rsidP="00C407B4">
            <w:pPr>
              <w:rPr>
                <w:rFonts w:cstheme="minorHAnsi"/>
                <w:bCs/>
              </w:rPr>
            </w:pPr>
            <w:r w:rsidRPr="00F579E5">
              <w:rPr>
                <w:rFonts w:cstheme="minorHAnsi"/>
                <w:bCs/>
              </w:rPr>
              <w:lastRenderedPageBreak/>
              <w:t>To learn that we are unique, with individual gifts, talents and skills.</w:t>
            </w:r>
          </w:p>
          <w:p w14:paraId="07676DA7" w14:textId="26C7AD53" w:rsidR="00F579E5" w:rsidRDefault="00F579E5" w:rsidP="00C407B4">
            <w:pPr>
              <w:rPr>
                <w:rFonts w:cstheme="minorHAnsi"/>
                <w:b/>
                <w:bCs/>
              </w:rPr>
            </w:pPr>
            <w:r w:rsidRPr="00F579E5">
              <w:rPr>
                <w:rFonts w:cstheme="minorHAnsi"/>
                <w:b/>
                <w:bCs/>
              </w:rPr>
              <w:t>NC;</w:t>
            </w:r>
          </w:p>
          <w:p w14:paraId="55511C52" w14:textId="720373A9" w:rsidR="00F579E5" w:rsidRDefault="00F579E5" w:rsidP="00C407B4">
            <w:pPr>
              <w:rPr>
                <w:rFonts w:cstheme="minorHAnsi"/>
                <w:bCs/>
              </w:rPr>
            </w:pPr>
            <w:r w:rsidRPr="00F579E5">
              <w:rPr>
                <w:rFonts w:cstheme="minorHAnsi"/>
                <w:bCs/>
              </w:rPr>
              <w:t>The importance of respecting others, even when they are very different from them (for example, physically, in character, personality or backgrounds), or make different choices or have different preferences or beliefs.</w:t>
            </w:r>
          </w:p>
          <w:p w14:paraId="097915BB" w14:textId="74490A13" w:rsidR="00F579E5" w:rsidRPr="00F579E5" w:rsidRDefault="00F579E5" w:rsidP="00C407B4">
            <w:pPr>
              <w:rPr>
                <w:rFonts w:cstheme="minorHAnsi"/>
                <w:bCs/>
              </w:rPr>
            </w:pPr>
            <w:r w:rsidRPr="00F579E5">
              <w:rPr>
                <w:rFonts w:cstheme="minorHAnsi"/>
                <w:bCs/>
              </w:rPr>
              <w:t>That in school and in wider society they can expect to be treated with respect by others, and that in turn they should show due respect to others, including those in positions of authority.</w:t>
            </w:r>
          </w:p>
          <w:p w14:paraId="4830A439" w14:textId="31146E25" w:rsidR="00C407B4" w:rsidRDefault="00C407B4" w:rsidP="00C407B4">
            <w:pPr>
              <w:rPr>
                <w:rFonts w:cstheme="minorHAnsi"/>
                <w:b/>
                <w:bCs/>
              </w:rPr>
            </w:pPr>
            <w:r w:rsidRPr="00F579E5">
              <w:rPr>
                <w:rFonts w:cstheme="minorHAnsi"/>
                <w:b/>
                <w:bCs/>
              </w:rPr>
              <w:t>Girls and Boys</w:t>
            </w:r>
          </w:p>
          <w:p w14:paraId="77D24300" w14:textId="35737BE2" w:rsidR="00F579E5" w:rsidRDefault="00F579E5" w:rsidP="00C407B4">
            <w:pPr>
              <w:rPr>
                <w:rFonts w:cstheme="minorHAnsi"/>
                <w:bCs/>
              </w:rPr>
            </w:pPr>
            <w:r w:rsidRPr="00F579E5">
              <w:rPr>
                <w:rFonts w:cstheme="minorHAnsi"/>
                <w:bCs/>
              </w:rPr>
              <w:t>Our bodies are good;</w:t>
            </w:r>
          </w:p>
          <w:p w14:paraId="2A644B12" w14:textId="3C2849DF" w:rsidR="00F579E5" w:rsidRDefault="00F579E5" w:rsidP="00C407B4">
            <w:pPr>
              <w:rPr>
                <w:rFonts w:cstheme="minorHAnsi"/>
                <w:bCs/>
              </w:rPr>
            </w:pPr>
            <w:r w:rsidRPr="00F579E5">
              <w:rPr>
                <w:rFonts w:cstheme="minorHAnsi"/>
                <w:bCs/>
              </w:rPr>
              <w:t>The names of the parts of our bodies (please refer to the Module Overview for important guidance on discussing genitalia);</w:t>
            </w:r>
          </w:p>
          <w:p w14:paraId="70A6BDEF" w14:textId="7707D772" w:rsidR="00F579E5" w:rsidRDefault="00F579E5" w:rsidP="00C407B4">
            <w:pPr>
              <w:rPr>
                <w:rFonts w:cstheme="minorHAnsi"/>
                <w:bCs/>
              </w:rPr>
            </w:pPr>
            <w:r w:rsidRPr="00F579E5">
              <w:rPr>
                <w:rFonts w:cstheme="minorHAnsi"/>
                <w:bCs/>
              </w:rPr>
              <w:t>Girls and boys have been created by God to be both similar and different - these differences are physical, emotional and spiritual and together make up the richness of the human family.</w:t>
            </w:r>
          </w:p>
          <w:p w14:paraId="02E12EF9" w14:textId="32583723" w:rsidR="00F579E5" w:rsidRDefault="00F579E5" w:rsidP="00C407B4">
            <w:pPr>
              <w:rPr>
                <w:rFonts w:cstheme="minorHAnsi"/>
                <w:b/>
                <w:bCs/>
              </w:rPr>
            </w:pPr>
            <w:r w:rsidRPr="00F579E5">
              <w:rPr>
                <w:rFonts w:cstheme="minorHAnsi"/>
                <w:b/>
                <w:bCs/>
              </w:rPr>
              <w:t>NC;</w:t>
            </w:r>
          </w:p>
          <w:p w14:paraId="7D481965" w14:textId="39B8388F" w:rsidR="00F579E5" w:rsidRDefault="00F579E5" w:rsidP="00C407B4">
            <w:pPr>
              <w:rPr>
                <w:rFonts w:cstheme="minorHAnsi"/>
                <w:bCs/>
              </w:rPr>
            </w:pPr>
            <w:r w:rsidRPr="00F579E5">
              <w:rPr>
                <w:rFonts w:cstheme="minorHAnsi"/>
                <w:bCs/>
              </w:rPr>
              <w:t>The importance of respecting others, even when they are very different from them (for example, physically, in character, personality or backgrounds), or make different choices or have different preferences or beliefs.</w:t>
            </w:r>
          </w:p>
          <w:p w14:paraId="6B5E979E" w14:textId="659272AF" w:rsidR="00F579E5" w:rsidRDefault="00F579E5" w:rsidP="00C407B4">
            <w:pPr>
              <w:rPr>
                <w:rFonts w:cstheme="minorHAnsi"/>
                <w:bCs/>
              </w:rPr>
            </w:pPr>
            <w:r w:rsidRPr="00F579E5">
              <w:rPr>
                <w:rFonts w:cstheme="minorHAnsi"/>
                <w:bCs/>
              </w:rPr>
              <w:t>What sorts of boundaries are appropriate in friendships with peers and others (including in a digital context).</w:t>
            </w:r>
          </w:p>
          <w:p w14:paraId="3E46A07B" w14:textId="7EC29634" w:rsidR="00F579E5" w:rsidRPr="00F579E5" w:rsidRDefault="00F579E5" w:rsidP="00C407B4">
            <w:pPr>
              <w:rPr>
                <w:rFonts w:cstheme="minorHAnsi"/>
                <w:bCs/>
              </w:rPr>
            </w:pPr>
            <w:r w:rsidRPr="00F579E5">
              <w:rPr>
                <w:rFonts w:cstheme="minorHAnsi"/>
                <w:bCs/>
              </w:rPr>
              <w:t>That each person’s body belongs to them, and the differences between appropriate and inappropriate or unsafe physical, and other, contact.</w:t>
            </w:r>
          </w:p>
          <w:p w14:paraId="3B602535" w14:textId="77777777" w:rsidR="00F579E5" w:rsidRPr="00F579E5" w:rsidRDefault="00F579E5" w:rsidP="00C407B4">
            <w:pPr>
              <w:rPr>
                <w:rFonts w:cstheme="minorHAnsi"/>
                <w:bCs/>
              </w:rPr>
            </w:pPr>
          </w:p>
          <w:p w14:paraId="0D18FFAB" w14:textId="0A094C78" w:rsidR="00C407B4" w:rsidRDefault="00C407B4" w:rsidP="00C407B4">
            <w:pPr>
              <w:rPr>
                <w:rFonts w:cs="Arial"/>
                <w:b/>
              </w:rPr>
            </w:pPr>
            <w:r w:rsidRPr="00F579E5">
              <w:rPr>
                <w:rFonts w:cs="Arial"/>
                <w:b/>
              </w:rPr>
              <w:t>Clean &amp; Healthy (x2)</w:t>
            </w:r>
          </w:p>
          <w:p w14:paraId="21C757F6" w14:textId="70F77C5B" w:rsidR="00F579E5" w:rsidRDefault="00F579E5" w:rsidP="00C407B4">
            <w:pPr>
              <w:rPr>
                <w:rFonts w:cs="Arial"/>
              </w:rPr>
            </w:pPr>
            <w:r w:rsidRPr="00F579E5">
              <w:rPr>
                <w:rFonts w:cs="Arial"/>
              </w:rPr>
              <w:t>Our bodies are good and we need to look after them;</w:t>
            </w:r>
          </w:p>
          <w:p w14:paraId="616A908A" w14:textId="546F702A" w:rsidR="00F579E5" w:rsidRDefault="00F579E5" w:rsidP="00C407B4">
            <w:pPr>
              <w:rPr>
                <w:rFonts w:cs="Arial"/>
              </w:rPr>
            </w:pPr>
            <w:r w:rsidRPr="00F579E5">
              <w:rPr>
                <w:rFonts w:cs="Arial"/>
              </w:rPr>
              <w:t>What constitutes a healthy lifestyle, including physical activity, dental health and healthy eating;</w:t>
            </w:r>
          </w:p>
          <w:p w14:paraId="522EDE2A" w14:textId="095BD8AF" w:rsidR="00F579E5" w:rsidRDefault="00F579E5" w:rsidP="00C407B4">
            <w:pPr>
              <w:rPr>
                <w:rFonts w:cs="Arial"/>
              </w:rPr>
            </w:pPr>
            <w:r w:rsidRPr="00F579E5">
              <w:rPr>
                <w:rFonts w:cs="Arial"/>
              </w:rPr>
              <w:t>The importance of sleep, rest and recreation for our health;</w:t>
            </w:r>
          </w:p>
          <w:p w14:paraId="239465F3" w14:textId="11910E92" w:rsidR="00F579E5" w:rsidRDefault="00F579E5" w:rsidP="00C407B4">
            <w:pPr>
              <w:rPr>
                <w:rFonts w:cs="Arial"/>
              </w:rPr>
            </w:pPr>
            <w:r w:rsidRPr="00F579E5">
              <w:rPr>
                <w:rFonts w:cs="Arial"/>
              </w:rPr>
              <w:t>How to maintain personal hygiene.</w:t>
            </w:r>
          </w:p>
          <w:p w14:paraId="04E8B469" w14:textId="4AB52328" w:rsidR="00F579E5" w:rsidRDefault="00F579E5" w:rsidP="00C407B4">
            <w:pPr>
              <w:rPr>
                <w:rFonts w:cs="Arial"/>
                <w:b/>
              </w:rPr>
            </w:pPr>
            <w:r w:rsidRPr="00F579E5">
              <w:rPr>
                <w:rFonts w:cs="Arial"/>
                <w:b/>
              </w:rPr>
              <w:t>NC;</w:t>
            </w:r>
          </w:p>
          <w:p w14:paraId="221296CA" w14:textId="0EF02156" w:rsidR="00F579E5" w:rsidRPr="003C5B43" w:rsidRDefault="00F579E5" w:rsidP="00C407B4">
            <w:pPr>
              <w:rPr>
                <w:rFonts w:cs="Arial"/>
              </w:rPr>
            </w:pPr>
            <w:r w:rsidRPr="003C5B43">
              <w:rPr>
                <w:rFonts w:cs="Arial"/>
              </w:rPr>
              <w:t>That each person’s body belongs to them, and the differences between appropriate and inappropriate or unsafe physical, and other, contact.</w:t>
            </w:r>
          </w:p>
          <w:p w14:paraId="7E719991" w14:textId="77777777" w:rsidR="00C407B4" w:rsidRDefault="003C5B43" w:rsidP="00C407B4">
            <w:r w:rsidRPr="003C5B43">
              <w:t>The characteristics and mental and physical benefits of an active lifestyle.</w:t>
            </w:r>
          </w:p>
          <w:p w14:paraId="1264F9EA" w14:textId="77777777" w:rsidR="003C5B43" w:rsidRDefault="003C5B43" w:rsidP="00C407B4">
            <w:r w:rsidRPr="003C5B43">
              <w:t>What constitutes a healthy diet (including understanding calories and other nutritional content).</w:t>
            </w:r>
          </w:p>
          <w:p w14:paraId="6433DE0D" w14:textId="77777777" w:rsidR="003C5B43" w:rsidRDefault="003C5B43" w:rsidP="00C407B4">
            <w:r w:rsidRPr="003C5B43">
              <w:t>The principles of planning and preparing a range of healthy meals.</w:t>
            </w:r>
          </w:p>
          <w:p w14:paraId="3697C419" w14:textId="77777777" w:rsidR="003C5B43" w:rsidRDefault="003C5B43" w:rsidP="00C407B4">
            <w:r w:rsidRPr="003C5B43">
              <w:t>The characteristics of a poor diet and risks associated with unhealthy eating (including, for example, obesity and tooth decay) and other behaviours (e.g. the impact of alcohol on diet or health).</w:t>
            </w:r>
          </w:p>
          <w:p w14:paraId="2535426C" w14:textId="77777777" w:rsidR="003C5B43" w:rsidRDefault="003C5B43" w:rsidP="00C407B4">
            <w:r w:rsidRPr="003C5B43">
              <w:t>The importance of sufficient good quality sleep for good health</w:t>
            </w:r>
          </w:p>
          <w:p w14:paraId="77A5A7CD" w14:textId="77777777" w:rsidR="003C5B43" w:rsidRDefault="003C5B43" w:rsidP="00C407B4">
            <w:r w:rsidRPr="003C5B43">
              <w:t>About dental health and the benefits of good oral hygiene and dental flossing, including regular check-ups at the dentist</w:t>
            </w:r>
          </w:p>
          <w:p w14:paraId="2C5D0849" w14:textId="37BD432F" w:rsidR="003C5B43" w:rsidRPr="00C407B4" w:rsidRDefault="003C5B43" w:rsidP="00C407B4">
            <w:r w:rsidRPr="003C5B43">
              <w:t>About personal hygiene and germs including bacteria, viruses, how they are spread and treated, and the importance of handwashing.</w:t>
            </w:r>
          </w:p>
        </w:tc>
      </w:tr>
    </w:tbl>
    <w:p w14:paraId="2C5D0852" w14:textId="77777777" w:rsidR="00254474" w:rsidRPr="00C407B4" w:rsidRDefault="00254474"/>
    <w:p w14:paraId="46AA9FA4" w14:textId="77777777" w:rsidR="007345BA" w:rsidRPr="00002D0F" w:rsidRDefault="007345BA"/>
    <w:p w14:paraId="377AD808" w14:textId="6B37F579" w:rsidR="007345BA" w:rsidRDefault="007345BA">
      <w:pPr>
        <w:rPr>
          <w:sz w:val="24"/>
          <w:szCs w:val="24"/>
        </w:rPr>
      </w:pPr>
    </w:p>
    <w:sectPr w:rsidR="007345BA" w:rsidSect="003B07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EB68A" w14:textId="77777777" w:rsidR="00E24787" w:rsidRDefault="00E24787" w:rsidP="003B0720">
      <w:pPr>
        <w:spacing w:after="0" w:line="240" w:lineRule="auto"/>
      </w:pPr>
      <w:r>
        <w:separator/>
      </w:r>
    </w:p>
  </w:endnote>
  <w:endnote w:type="continuationSeparator" w:id="0">
    <w:p w14:paraId="39514F4E" w14:textId="77777777" w:rsidR="00E24787" w:rsidRDefault="00E24787" w:rsidP="003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7E56A" w14:textId="77777777" w:rsidR="00E24787" w:rsidRDefault="00E24787" w:rsidP="003B0720">
      <w:pPr>
        <w:spacing w:after="0" w:line="240" w:lineRule="auto"/>
      </w:pPr>
      <w:r>
        <w:separator/>
      </w:r>
    </w:p>
  </w:footnote>
  <w:footnote w:type="continuationSeparator" w:id="0">
    <w:p w14:paraId="4B0920E0" w14:textId="77777777" w:rsidR="00E24787" w:rsidRDefault="00E24787" w:rsidP="003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408"/>
    <w:multiLevelType w:val="hybridMultilevel"/>
    <w:tmpl w:val="073020EC"/>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F4E16"/>
    <w:multiLevelType w:val="multilevel"/>
    <w:tmpl w:val="BD2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410C"/>
    <w:multiLevelType w:val="hybridMultilevel"/>
    <w:tmpl w:val="4CFC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E5981"/>
    <w:multiLevelType w:val="multilevel"/>
    <w:tmpl w:val="C8C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2592"/>
    <w:multiLevelType w:val="hybridMultilevel"/>
    <w:tmpl w:val="31CE3044"/>
    <w:lvl w:ilvl="0" w:tplc="E10C21CA">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15:restartNumberingAfterBreak="0">
    <w:nsid w:val="17D02CBA"/>
    <w:multiLevelType w:val="hybridMultilevel"/>
    <w:tmpl w:val="2606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61B1"/>
    <w:multiLevelType w:val="hybridMultilevel"/>
    <w:tmpl w:val="1B66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D73EE"/>
    <w:multiLevelType w:val="hybridMultilevel"/>
    <w:tmpl w:val="2AA44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A2783"/>
    <w:multiLevelType w:val="multilevel"/>
    <w:tmpl w:val="E9C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E7D13"/>
    <w:multiLevelType w:val="hybridMultilevel"/>
    <w:tmpl w:val="443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A6233"/>
    <w:multiLevelType w:val="hybridMultilevel"/>
    <w:tmpl w:val="8134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14FEE"/>
    <w:multiLevelType w:val="hybridMultilevel"/>
    <w:tmpl w:val="1CDA2B32"/>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97E47"/>
    <w:multiLevelType w:val="hybridMultilevel"/>
    <w:tmpl w:val="8BBE781C"/>
    <w:lvl w:ilvl="0" w:tplc="E10C21CA">
      <w:start w:val="1"/>
      <w:numFmt w:val="decimal"/>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13" w15:restartNumberingAfterBreak="0">
    <w:nsid w:val="2D363229"/>
    <w:multiLevelType w:val="hybridMultilevel"/>
    <w:tmpl w:val="3C4E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02F1F"/>
    <w:multiLevelType w:val="multilevel"/>
    <w:tmpl w:val="FAF2CB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A505C3"/>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031F2B"/>
    <w:multiLevelType w:val="hybridMultilevel"/>
    <w:tmpl w:val="E214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D140B"/>
    <w:multiLevelType w:val="hybridMultilevel"/>
    <w:tmpl w:val="538E0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00880"/>
    <w:multiLevelType w:val="multilevel"/>
    <w:tmpl w:val="778A6F3E"/>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40A671F1"/>
    <w:multiLevelType w:val="hybridMultilevel"/>
    <w:tmpl w:val="EF1CC5E0"/>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C21B0"/>
    <w:multiLevelType w:val="multilevel"/>
    <w:tmpl w:val="4E4064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6EC1083"/>
    <w:multiLevelType w:val="multilevel"/>
    <w:tmpl w:val="3B22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F5784E"/>
    <w:multiLevelType w:val="multilevel"/>
    <w:tmpl w:val="21EA7286"/>
    <w:lvl w:ilvl="0">
      <w:start w:val="1"/>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23" w15:restartNumberingAfterBreak="0">
    <w:nsid w:val="48674EE2"/>
    <w:multiLevelType w:val="multilevel"/>
    <w:tmpl w:val="A6743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4B1F1672"/>
    <w:multiLevelType w:val="hybridMultilevel"/>
    <w:tmpl w:val="1EB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60AAB"/>
    <w:multiLevelType w:val="hybridMultilevel"/>
    <w:tmpl w:val="9FAE5776"/>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381261"/>
    <w:multiLevelType w:val="multilevel"/>
    <w:tmpl w:val="86E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55F12"/>
    <w:multiLevelType w:val="multilevel"/>
    <w:tmpl w:val="EAA66D22"/>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6D7A3EE0"/>
    <w:multiLevelType w:val="hybridMultilevel"/>
    <w:tmpl w:val="BFE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0753F"/>
    <w:multiLevelType w:val="hybridMultilevel"/>
    <w:tmpl w:val="71BCB850"/>
    <w:lvl w:ilvl="0" w:tplc="52785F00">
      <w:numFmt w:val="bullet"/>
      <w:lvlText w:val=""/>
      <w:lvlJc w:val="left"/>
      <w:pPr>
        <w:ind w:left="265" w:hanging="161"/>
      </w:pPr>
      <w:rPr>
        <w:rFonts w:ascii="Symbol" w:eastAsia="Symbol" w:hAnsi="Symbol" w:cs="Symbol" w:hint="default"/>
        <w:w w:val="99"/>
        <w:sz w:val="20"/>
        <w:szCs w:val="20"/>
        <w:lang w:val="en-US" w:eastAsia="en-US" w:bidi="ar-SA"/>
      </w:rPr>
    </w:lvl>
    <w:lvl w:ilvl="1" w:tplc="F9E45E64">
      <w:numFmt w:val="bullet"/>
      <w:lvlText w:val="•"/>
      <w:lvlJc w:val="left"/>
      <w:pPr>
        <w:ind w:left="704" w:hanging="161"/>
      </w:pPr>
      <w:rPr>
        <w:rFonts w:hint="default"/>
        <w:lang w:val="en-US" w:eastAsia="en-US" w:bidi="ar-SA"/>
      </w:rPr>
    </w:lvl>
    <w:lvl w:ilvl="2" w:tplc="B778FA8E">
      <w:numFmt w:val="bullet"/>
      <w:lvlText w:val="•"/>
      <w:lvlJc w:val="left"/>
      <w:pPr>
        <w:ind w:left="1148" w:hanging="161"/>
      </w:pPr>
      <w:rPr>
        <w:rFonts w:hint="default"/>
        <w:lang w:val="en-US" w:eastAsia="en-US" w:bidi="ar-SA"/>
      </w:rPr>
    </w:lvl>
    <w:lvl w:ilvl="3" w:tplc="A63E1CFC">
      <w:numFmt w:val="bullet"/>
      <w:lvlText w:val="•"/>
      <w:lvlJc w:val="left"/>
      <w:pPr>
        <w:ind w:left="1592" w:hanging="161"/>
      </w:pPr>
      <w:rPr>
        <w:rFonts w:hint="default"/>
        <w:lang w:val="en-US" w:eastAsia="en-US" w:bidi="ar-SA"/>
      </w:rPr>
    </w:lvl>
    <w:lvl w:ilvl="4" w:tplc="3C8892B0">
      <w:numFmt w:val="bullet"/>
      <w:lvlText w:val="•"/>
      <w:lvlJc w:val="left"/>
      <w:pPr>
        <w:ind w:left="2036" w:hanging="161"/>
      </w:pPr>
      <w:rPr>
        <w:rFonts w:hint="default"/>
        <w:lang w:val="en-US" w:eastAsia="en-US" w:bidi="ar-SA"/>
      </w:rPr>
    </w:lvl>
    <w:lvl w:ilvl="5" w:tplc="EBB071BA">
      <w:numFmt w:val="bullet"/>
      <w:lvlText w:val="•"/>
      <w:lvlJc w:val="left"/>
      <w:pPr>
        <w:ind w:left="2481" w:hanging="161"/>
      </w:pPr>
      <w:rPr>
        <w:rFonts w:hint="default"/>
        <w:lang w:val="en-US" w:eastAsia="en-US" w:bidi="ar-SA"/>
      </w:rPr>
    </w:lvl>
    <w:lvl w:ilvl="6" w:tplc="52420356">
      <w:numFmt w:val="bullet"/>
      <w:lvlText w:val="•"/>
      <w:lvlJc w:val="left"/>
      <w:pPr>
        <w:ind w:left="2925" w:hanging="161"/>
      </w:pPr>
      <w:rPr>
        <w:rFonts w:hint="default"/>
        <w:lang w:val="en-US" w:eastAsia="en-US" w:bidi="ar-SA"/>
      </w:rPr>
    </w:lvl>
    <w:lvl w:ilvl="7" w:tplc="39B8A9A4">
      <w:numFmt w:val="bullet"/>
      <w:lvlText w:val="•"/>
      <w:lvlJc w:val="left"/>
      <w:pPr>
        <w:ind w:left="3369" w:hanging="161"/>
      </w:pPr>
      <w:rPr>
        <w:rFonts w:hint="default"/>
        <w:lang w:val="en-US" w:eastAsia="en-US" w:bidi="ar-SA"/>
      </w:rPr>
    </w:lvl>
    <w:lvl w:ilvl="8" w:tplc="9CCCDC70">
      <w:numFmt w:val="bullet"/>
      <w:lvlText w:val="•"/>
      <w:lvlJc w:val="left"/>
      <w:pPr>
        <w:ind w:left="3813" w:hanging="161"/>
      </w:pPr>
      <w:rPr>
        <w:rFonts w:hint="default"/>
        <w:lang w:val="en-US" w:eastAsia="en-US" w:bidi="ar-SA"/>
      </w:rPr>
    </w:lvl>
  </w:abstractNum>
  <w:abstractNum w:abstractNumId="30" w15:restartNumberingAfterBreak="0">
    <w:nsid w:val="6FA439AA"/>
    <w:multiLevelType w:val="hybridMultilevel"/>
    <w:tmpl w:val="2F5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17303"/>
    <w:multiLevelType w:val="multilevel"/>
    <w:tmpl w:val="BDCA7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CB3F19"/>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481CDE"/>
    <w:multiLevelType w:val="hybridMultilevel"/>
    <w:tmpl w:val="2C00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4"/>
  </w:num>
  <w:num w:numId="4">
    <w:abstractNumId w:val="12"/>
  </w:num>
  <w:num w:numId="5">
    <w:abstractNumId w:val="11"/>
  </w:num>
  <w:num w:numId="6">
    <w:abstractNumId w:val="0"/>
  </w:num>
  <w:num w:numId="7">
    <w:abstractNumId w:val="21"/>
  </w:num>
  <w:num w:numId="8">
    <w:abstractNumId w:val="7"/>
  </w:num>
  <w:num w:numId="9">
    <w:abstractNumId w:val="29"/>
  </w:num>
  <w:num w:numId="10">
    <w:abstractNumId w:val="31"/>
  </w:num>
  <w:num w:numId="11">
    <w:abstractNumId w:val="2"/>
  </w:num>
  <w:num w:numId="12">
    <w:abstractNumId w:val="30"/>
  </w:num>
  <w:num w:numId="13">
    <w:abstractNumId w:val="6"/>
  </w:num>
  <w:num w:numId="14">
    <w:abstractNumId w:val="28"/>
  </w:num>
  <w:num w:numId="15">
    <w:abstractNumId w:val="10"/>
  </w:num>
  <w:num w:numId="16">
    <w:abstractNumId w:val="13"/>
  </w:num>
  <w:num w:numId="17">
    <w:abstractNumId w:val="33"/>
  </w:num>
  <w:num w:numId="18">
    <w:abstractNumId w:val="23"/>
  </w:num>
  <w:num w:numId="19">
    <w:abstractNumId w:val="14"/>
  </w:num>
  <w:num w:numId="20">
    <w:abstractNumId w:val="24"/>
  </w:num>
  <w:num w:numId="21">
    <w:abstractNumId w:val="16"/>
  </w:num>
  <w:num w:numId="22">
    <w:abstractNumId w:val="17"/>
  </w:num>
  <w:num w:numId="23">
    <w:abstractNumId w:val="3"/>
  </w:num>
  <w:num w:numId="24">
    <w:abstractNumId w:val="9"/>
  </w:num>
  <w:num w:numId="25">
    <w:abstractNumId w:val="5"/>
  </w:num>
  <w:num w:numId="26">
    <w:abstractNumId w:val="1"/>
  </w:num>
  <w:num w:numId="27">
    <w:abstractNumId w:val="26"/>
  </w:num>
  <w:num w:numId="28">
    <w:abstractNumId w:val="8"/>
  </w:num>
  <w:num w:numId="29">
    <w:abstractNumId w:val="20"/>
  </w:num>
  <w:num w:numId="30">
    <w:abstractNumId w:val="22"/>
  </w:num>
  <w:num w:numId="31">
    <w:abstractNumId w:val="27"/>
  </w:num>
  <w:num w:numId="32">
    <w:abstractNumId w:val="18"/>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20"/>
    <w:rsid w:val="00002D0F"/>
    <w:rsid w:val="0002524A"/>
    <w:rsid w:val="000547A1"/>
    <w:rsid w:val="00056AAD"/>
    <w:rsid w:val="00061206"/>
    <w:rsid w:val="00064DD7"/>
    <w:rsid w:val="000B1FC4"/>
    <w:rsid w:val="000D2715"/>
    <w:rsid w:val="000D2FFC"/>
    <w:rsid w:val="00115847"/>
    <w:rsid w:val="001159B2"/>
    <w:rsid w:val="00120354"/>
    <w:rsid w:val="00130A51"/>
    <w:rsid w:val="00176BD3"/>
    <w:rsid w:val="001C4A0C"/>
    <w:rsid w:val="001F2E52"/>
    <w:rsid w:val="002221E5"/>
    <w:rsid w:val="00231253"/>
    <w:rsid w:val="00250C1B"/>
    <w:rsid w:val="0025118D"/>
    <w:rsid w:val="00254474"/>
    <w:rsid w:val="002B70C7"/>
    <w:rsid w:val="002C47B4"/>
    <w:rsid w:val="002E0A12"/>
    <w:rsid w:val="002E7ECF"/>
    <w:rsid w:val="00307F6F"/>
    <w:rsid w:val="00321DBB"/>
    <w:rsid w:val="00325883"/>
    <w:rsid w:val="003309E3"/>
    <w:rsid w:val="003356E4"/>
    <w:rsid w:val="00365679"/>
    <w:rsid w:val="003B0720"/>
    <w:rsid w:val="003B576B"/>
    <w:rsid w:val="003C5B43"/>
    <w:rsid w:val="00407211"/>
    <w:rsid w:val="00436306"/>
    <w:rsid w:val="004606DE"/>
    <w:rsid w:val="004629CA"/>
    <w:rsid w:val="004E6757"/>
    <w:rsid w:val="005123F4"/>
    <w:rsid w:val="005902A6"/>
    <w:rsid w:val="005B5161"/>
    <w:rsid w:val="005C3C6D"/>
    <w:rsid w:val="005C7A3C"/>
    <w:rsid w:val="00604218"/>
    <w:rsid w:val="00612F75"/>
    <w:rsid w:val="00626156"/>
    <w:rsid w:val="006311C9"/>
    <w:rsid w:val="00635199"/>
    <w:rsid w:val="006B15E6"/>
    <w:rsid w:val="006C2653"/>
    <w:rsid w:val="006C7559"/>
    <w:rsid w:val="006E239B"/>
    <w:rsid w:val="006F2C9F"/>
    <w:rsid w:val="007246F8"/>
    <w:rsid w:val="007345BA"/>
    <w:rsid w:val="007769D1"/>
    <w:rsid w:val="0079487A"/>
    <w:rsid w:val="007B351B"/>
    <w:rsid w:val="007D6840"/>
    <w:rsid w:val="007E1518"/>
    <w:rsid w:val="00814018"/>
    <w:rsid w:val="008144DA"/>
    <w:rsid w:val="0083136E"/>
    <w:rsid w:val="00851929"/>
    <w:rsid w:val="008616CA"/>
    <w:rsid w:val="00897DC5"/>
    <w:rsid w:val="008A31C6"/>
    <w:rsid w:val="008B5005"/>
    <w:rsid w:val="008D515A"/>
    <w:rsid w:val="00902DF7"/>
    <w:rsid w:val="00925664"/>
    <w:rsid w:val="009932A7"/>
    <w:rsid w:val="009C6DD2"/>
    <w:rsid w:val="009D6C7D"/>
    <w:rsid w:val="009F0599"/>
    <w:rsid w:val="00A01696"/>
    <w:rsid w:val="00A0715D"/>
    <w:rsid w:val="00A3114E"/>
    <w:rsid w:val="00A50D97"/>
    <w:rsid w:val="00A61760"/>
    <w:rsid w:val="00A82399"/>
    <w:rsid w:val="00AA41D5"/>
    <w:rsid w:val="00AB7F4E"/>
    <w:rsid w:val="00AE1421"/>
    <w:rsid w:val="00AF1B6F"/>
    <w:rsid w:val="00AF6DCA"/>
    <w:rsid w:val="00B05A2B"/>
    <w:rsid w:val="00B33805"/>
    <w:rsid w:val="00B37540"/>
    <w:rsid w:val="00B40037"/>
    <w:rsid w:val="00B640AF"/>
    <w:rsid w:val="00BA312F"/>
    <w:rsid w:val="00BF1141"/>
    <w:rsid w:val="00BF1B01"/>
    <w:rsid w:val="00C14FE5"/>
    <w:rsid w:val="00C407B4"/>
    <w:rsid w:val="00C43917"/>
    <w:rsid w:val="00C74343"/>
    <w:rsid w:val="00C85D0D"/>
    <w:rsid w:val="00CB3F6F"/>
    <w:rsid w:val="00CF727F"/>
    <w:rsid w:val="00D01757"/>
    <w:rsid w:val="00D31330"/>
    <w:rsid w:val="00D618F3"/>
    <w:rsid w:val="00D66FF1"/>
    <w:rsid w:val="00D81631"/>
    <w:rsid w:val="00D85117"/>
    <w:rsid w:val="00D94A62"/>
    <w:rsid w:val="00DE22F2"/>
    <w:rsid w:val="00E17897"/>
    <w:rsid w:val="00E24787"/>
    <w:rsid w:val="00E66C92"/>
    <w:rsid w:val="00EB4BBE"/>
    <w:rsid w:val="00EC1D0D"/>
    <w:rsid w:val="00EF4317"/>
    <w:rsid w:val="00F3751D"/>
    <w:rsid w:val="00F5266B"/>
    <w:rsid w:val="00F579E5"/>
    <w:rsid w:val="00F76A11"/>
    <w:rsid w:val="00F83409"/>
    <w:rsid w:val="00FC38A3"/>
    <w:rsid w:val="00F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07E0"/>
  <w15:chartTrackingRefBased/>
  <w15:docId w15:val="{F304DB4A-0250-485C-A752-0F077722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720"/>
    <w:rPr>
      <w:lang w:val="en-US"/>
    </w:rPr>
  </w:style>
  <w:style w:type="paragraph" w:styleId="Heading3">
    <w:name w:val="heading 3"/>
    <w:basedOn w:val="Normal"/>
    <w:link w:val="Heading3Char"/>
    <w:uiPriority w:val="9"/>
    <w:qFormat/>
    <w:rsid w:val="006B15E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7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072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B0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20"/>
    <w:rPr>
      <w:lang w:val="en-US"/>
    </w:rPr>
  </w:style>
  <w:style w:type="paragraph" w:styleId="Footer">
    <w:name w:val="footer"/>
    <w:basedOn w:val="Normal"/>
    <w:link w:val="FooterChar"/>
    <w:uiPriority w:val="99"/>
    <w:unhideWhenUsed/>
    <w:rsid w:val="003B0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20"/>
    <w:rPr>
      <w:lang w:val="en-US"/>
    </w:rPr>
  </w:style>
  <w:style w:type="character" w:styleId="Emphasis">
    <w:name w:val="Emphasis"/>
    <w:basedOn w:val="DefaultParagraphFont"/>
    <w:uiPriority w:val="20"/>
    <w:qFormat/>
    <w:rsid w:val="00254474"/>
    <w:rPr>
      <w:i/>
      <w:iCs/>
    </w:rPr>
  </w:style>
  <w:style w:type="character" w:customStyle="1" w:styleId="A9">
    <w:name w:val="A9"/>
    <w:uiPriority w:val="99"/>
    <w:rsid w:val="00254474"/>
    <w:rPr>
      <w:rFonts w:cs="Frutiger LT Std 45 Light"/>
      <w:b/>
      <w:bCs/>
      <w:color w:val="000000"/>
      <w:sz w:val="32"/>
      <w:szCs w:val="32"/>
    </w:rPr>
  </w:style>
  <w:style w:type="paragraph" w:styleId="ListParagraph">
    <w:name w:val="List Paragraph"/>
    <w:basedOn w:val="Normal"/>
    <w:qFormat/>
    <w:rsid w:val="00254474"/>
    <w:pPr>
      <w:ind w:left="720"/>
      <w:contextualSpacing/>
    </w:pPr>
    <w:rPr>
      <w:lang w:val="en-GB"/>
    </w:rPr>
  </w:style>
  <w:style w:type="paragraph" w:styleId="NoSpacing">
    <w:name w:val="No Spacing"/>
    <w:uiPriority w:val="1"/>
    <w:qFormat/>
    <w:rsid w:val="00254474"/>
    <w:pPr>
      <w:spacing w:after="0" w:line="240" w:lineRule="auto"/>
    </w:pPr>
  </w:style>
  <w:style w:type="character" w:styleId="Hyperlink">
    <w:name w:val="Hyperlink"/>
    <w:basedOn w:val="DefaultParagraphFont"/>
    <w:uiPriority w:val="99"/>
    <w:unhideWhenUsed/>
    <w:rsid w:val="006C2653"/>
    <w:rPr>
      <w:color w:val="0563C1" w:themeColor="hyperlink"/>
      <w:u w:val="single"/>
    </w:rPr>
  </w:style>
  <w:style w:type="character" w:customStyle="1" w:styleId="A8">
    <w:name w:val="A8"/>
    <w:uiPriority w:val="99"/>
    <w:rsid w:val="00115847"/>
    <w:rPr>
      <w:rFonts w:cs="Frutiger LT Std 45 Light"/>
      <w:b/>
      <w:bCs/>
      <w:color w:val="000000"/>
      <w:sz w:val="20"/>
      <w:szCs w:val="20"/>
    </w:rPr>
  </w:style>
  <w:style w:type="paragraph" w:styleId="NormalWeb">
    <w:name w:val="Normal (Web)"/>
    <w:basedOn w:val="Normal"/>
    <w:uiPriority w:val="99"/>
    <w:semiHidden/>
    <w:unhideWhenUsed/>
    <w:rsid w:val="009C6DD2"/>
    <w:rPr>
      <w:rFonts w:ascii="Times New Roman" w:hAnsi="Times New Roman" w:cs="Times New Roman"/>
      <w:sz w:val="24"/>
      <w:szCs w:val="24"/>
    </w:rPr>
  </w:style>
  <w:style w:type="character" w:customStyle="1" w:styleId="Heading3Char">
    <w:name w:val="Heading 3 Char"/>
    <w:basedOn w:val="DefaultParagraphFont"/>
    <w:link w:val="Heading3"/>
    <w:uiPriority w:val="9"/>
    <w:rsid w:val="006B15E6"/>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025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561832">
      <w:bodyDiv w:val="1"/>
      <w:marLeft w:val="0"/>
      <w:marRight w:val="0"/>
      <w:marTop w:val="0"/>
      <w:marBottom w:val="0"/>
      <w:divBdr>
        <w:top w:val="none" w:sz="0" w:space="0" w:color="auto"/>
        <w:left w:val="none" w:sz="0" w:space="0" w:color="auto"/>
        <w:bottom w:val="none" w:sz="0" w:space="0" w:color="auto"/>
        <w:right w:val="none" w:sz="0" w:space="0" w:color="auto"/>
      </w:divBdr>
    </w:div>
    <w:div w:id="342905359">
      <w:bodyDiv w:val="1"/>
      <w:marLeft w:val="0"/>
      <w:marRight w:val="0"/>
      <w:marTop w:val="0"/>
      <w:marBottom w:val="0"/>
      <w:divBdr>
        <w:top w:val="none" w:sz="0" w:space="0" w:color="auto"/>
        <w:left w:val="none" w:sz="0" w:space="0" w:color="auto"/>
        <w:bottom w:val="none" w:sz="0" w:space="0" w:color="auto"/>
        <w:right w:val="none" w:sz="0" w:space="0" w:color="auto"/>
      </w:divBdr>
    </w:div>
    <w:div w:id="352146293">
      <w:bodyDiv w:val="1"/>
      <w:marLeft w:val="0"/>
      <w:marRight w:val="0"/>
      <w:marTop w:val="0"/>
      <w:marBottom w:val="0"/>
      <w:divBdr>
        <w:top w:val="none" w:sz="0" w:space="0" w:color="auto"/>
        <w:left w:val="none" w:sz="0" w:space="0" w:color="auto"/>
        <w:bottom w:val="none" w:sz="0" w:space="0" w:color="auto"/>
        <w:right w:val="none" w:sz="0" w:space="0" w:color="auto"/>
      </w:divBdr>
    </w:div>
    <w:div w:id="817376724">
      <w:bodyDiv w:val="1"/>
      <w:marLeft w:val="0"/>
      <w:marRight w:val="0"/>
      <w:marTop w:val="0"/>
      <w:marBottom w:val="0"/>
      <w:divBdr>
        <w:top w:val="none" w:sz="0" w:space="0" w:color="auto"/>
        <w:left w:val="none" w:sz="0" w:space="0" w:color="auto"/>
        <w:bottom w:val="none" w:sz="0" w:space="0" w:color="auto"/>
        <w:right w:val="none" w:sz="0" w:space="0" w:color="auto"/>
      </w:divBdr>
    </w:div>
    <w:div w:id="1199463831">
      <w:bodyDiv w:val="1"/>
      <w:marLeft w:val="0"/>
      <w:marRight w:val="0"/>
      <w:marTop w:val="0"/>
      <w:marBottom w:val="0"/>
      <w:divBdr>
        <w:top w:val="none" w:sz="0" w:space="0" w:color="auto"/>
        <w:left w:val="none" w:sz="0" w:space="0" w:color="auto"/>
        <w:bottom w:val="none" w:sz="0" w:space="0" w:color="auto"/>
        <w:right w:val="none" w:sz="0" w:space="0" w:color="auto"/>
      </w:divBdr>
    </w:div>
    <w:div w:id="1278638272">
      <w:bodyDiv w:val="1"/>
      <w:marLeft w:val="0"/>
      <w:marRight w:val="0"/>
      <w:marTop w:val="0"/>
      <w:marBottom w:val="0"/>
      <w:divBdr>
        <w:top w:val="none" w:sz="0" w:space="0" w:color="auto"/>
        <w:left w:val="none" w:sz="0" w:space="0" w:color="auto"/>
        <w:bottom w:val="none" w:sz="0" w:space="0" w:color="auto"/>
        <w:right w:val="none" w:sz="0" w:space="0" w:color="auto"/>
      </w:divBdr>
      <w:divsChild>
        <w:div w:id="477193362">
          <w:marLeft w:val="0"/>
          <w:marRight w:val="0"/>
          <w:marTop w:val="0"/>
          <w:marBottom w:val="0"/>
          <w:divBdr>
            <w:top w:val="none" w:sz="0" w:space="0" w:color="auto"/>
            <w:left w:val="none" w:sz="0" w:space="0" w:color="auto"/>
            <w:bottom w:val="none" w:sz="0" w:space="0" w:color="auto"/>
            <w:right w:val="none" w:sz="0" w:space="0" w:color="auto"/>
          </w:divBdr>
        </w:div>
      </w:divsChild>
    </w:div>
    <w:div w:id="1315182342">
      <w:bodyDiv w:val="1"/>
      <w:marLeft w:val="0"/>
      <w:marRight w:val="0"/>
      <w:marTop w:val="0"/>
      <w:marBottom w:val="0"/>
      <w:divBdr>
        <w:top w:val="none" w:sz="0" w:space="0" w:color="auto"/>
        <w:left w:val="none" w:sz="0" w:space="0" w:color="auto"/>
        <w:bottom w:val="none" w:sz="0" w:space="0" w:color="auto"/>
        <w:right w:val="none" w:sz="0" w:space="0" w:color="auto"/>
      </w:divBdr>
    </w:div>
    <w:div w:id="21075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josephs-malmesbury.wilts.sch.uk/wp-content/uploads/2021/10/Yr2-KO-Art-London-Life.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josephs-malmesbury.wilts.sch.uk/wp-content/uploads/2021/10/Yr2-KO-History-London-Lif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josephs-malmesbury.wilts.sch.uk/wp-content/uploads/2021/10/Year-1-ICT-K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F98BB-E14A-4306-97FE-828C601B795A}">
  <ds:schemaRefs>
    <ds:schemaRef ds:uri="http://schemas.microsoft.com/office/2006/documentManagement/types"/>
    <ds:schemaRef ds:uri="http://schemas.microsoft.com/office/infopath/2007/PartnerControls"/>
    <ds:schemaRef ds:uri="4c49ff08-6254-4bb9-ae1f-e668c6b5a274"/>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17D2CD9-4E59-4289-B480-0BAE630C2B1D}">
  <ds:schemaRefs>
    <ds:schemaRef ds:uri="http://schemas.microsoft.com/sharepoint/v3/contenttype/forms"/>
  </ds:schemaRefs>
</ds:datastoreItem>
</file>

<file path=customXml/itemProps3.xml><?xml version="1.0" encoding="utf-8"?>
<ds:datastoreItem xmlns:ds="http://schemas.openxmlformats.org/officeDocument/2006/customXml" ds:itemID="{97DE4930-FB2F-42D3-A90D-8C2006B8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Tracy Ainsworth</cp:lastModifiedBy>
  <cp:revision>3</cp:revision>
  <dcterms:created xsi:type="dcterms:W3CDTF">2021-10-20T10:26:00Z</dcterms:created>
  <dcterms:modified xsi:type="dcterms:W3CDTF">2021-10-20T10:30:00Z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